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6" w:type="dxa"/>
        <w:tblInd w:w="25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48"/>
      </w:tblGrid>
      <w:tr w:rsidR="00EA4B96" w:rsidRPr="00EA4B96" w:rsidTr="00461951">
        <w:trPr>
          <w:trHeight w:val="284"/>
        </w:trPr>
        <w:tc>
          <w:tcPr>
            <w:tcW w:w="9916" w:type="dxa"/>
            <w:gridSpan w:val="2"/>
            <w:shd w:val="clear" w:color="auto" w:fill="92CDDC" w:themeFill="accent5" w:themeFillTint="99"/>
          </w:tcPr>
          <w:p w:rsidR="00EA4B96" w:rsidRPr="00EA4B96" w:rsidRDefault="000D67A3" w:rsidP="00EA4B96">
            <w:pPr>
              <w:rPr>
                <w:rFonts w:ascii="Arial" w:eastAsia="Times New Roman" w:hAnsi="Arial" w:cs="Arial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8"/>
                <w:szCs w:val="28"/>
              </w:rPr>
              <w:t>Reader</w:t>
            </w:r>
          </w:p>
        </w:tc>
      </w:tr>
      <w:tr w:rsidR="00EA4B96" w:rsidRPr="00EA4B96" w:rsidTr="0020264A">
        <w:trPr>
          <w:trHeight w:val="340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EA4B96" w:rsidRPr="00461951" w:rsidRDefault="00EA4B96" w:rsidP="00EA4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1951">
              <w:rPr>
                <w:rFonts w:ascii="Arial" w:hAnsi="Arial" w:cs="Arial"/>
                <w:b/>
                <w:color w:val="636466"/>
                <w:sz w:val="20"/>
                <w:szCs w:val="20"/>
              </w:rPr>
              <w:t>Job Title:</w:t>
            </w:r>
          </w:p>
        </w:tc>
        <w:tc>
          <w:tcPr>
            <w:tcW w:w="7648" w:type="dxa"/>
            <w:shd w:val="clear" w:color="auto" w:fill="DAEEF3" w:themeFill="accent5" w:themeFillTint="33"/>
            <w:vAlign w:val="center"/>
          </w:tcPr>
          <w:p w:rsidR="00EA4B96" w:rsidRPr="00117738" w:rsidRDefault="000D67A3" w:rsidP="00EA4B96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Reader</w:t>
            </w:r>
            <w:r w:rsidR="00604B09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 in Law</w:t>
            </w:r>
          </w:p>
        </w:tc>
      </w:tr>
      <w:tr w:rsidR="00EA4B96" w:rsidRPr="00EA4B96" w:rsidTr="0020264A">
        <w:trPr>
          <w:trHeight w:val="340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EA4B96" w:rsidRPr="00461951" w:rsidRDefault="00EA4B96" w:rsidP="00EA4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61951">
              <w:rPr>
                <w:rFonts w:ascii="Arial" w:hAnsi="Arial" w:cs="Arial"/>
                <w:b/>
                <w:color w:val="636466"/>
                <w:sz w:val="20"/>
                <w:szCs w:val="20"/>
              </w:rPr>
              <w:t>Reference No:</w:t>
            </w:r>
          </w:p>
        </w:tc>
        <w:tc>
          <w:tcPr>
            <w:tcW w:w="7648" w:type="dxa"/>
            <w:shd w:val="clear" w:color="auto" w:fill="DAEEF3" w:themeFill="accent5" w:themeFillTint="33"/>
            <w:vAlign w:val="center"/>
          </w:tcPr>
          <w:p w:rsidR="00EA4B96" w:rsidRPr="00117738" w:rsidRDefault="00EA4B96" w:rsidP="00EA4B96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A4B96" w:rsidRPr="00EA4B96" w:rsidTr="0020264A">
        <w:trPr>
          <w:trHeight w:val="340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EA4B96" w:rsidRPr="00461951" w:rsidRDefault="00EA4B96" w:rsidP="00EA4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F2CC3">
              <w:rPr>
                <w:rFonts w:ascii="Arial" w:hAnsi="Arial" w:cs="Arial"/>
                <w:b/>
                <w:color w:val="636466"/>
                <w:sz w:val="20"/>
                <w:szCs w:val="20"/>
              </w:rPr>
              <w:t>Repo</w:t>
            </w:r>
            <w:r w:rsidRPr="00461951">
              <w:rPr>
                <w:rFonts w:ascii="Arial" w:hAnsi="Arial" w:cs="Arial"/>
                <w:b/>
                <w:color w:val="636466"/>
                <w:sz w:val="20"/>
                <w:szCs w:val="20"/>
              </w:rPr>
              <w:t>rts to:</w:t>
            </w:r>
          </w:p>
        </w:tc>
        <w:tc>
          <w:tcPr>
            <w:tcW w:w="7648" w:type="dxa"/>
            <w:shd w:val="clear" w:color="auto" w:fill="DAEEF3" w:themeFill="accent5" w:themeFillTint="33"/>
            <w:vAlign w:val="center"/>
          </w:tcPr>
          <w:p w:rsidR="00EA4B96" w:rsidRPr="00117738" w:rsidRDefault="000D67A3" w:rsidP="00EA4B96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Team Leader / Head of Academic Department</w:t>
            </w:r>
          </w:p>
        </w:tc>
      </w:tr>
      <w:tr w:rsidR="00014ED9" w:rsidRPr="00EA4B96" w:rsidTr="0020264A">
        <w:trPr>
          <w:trHeight w:val="340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014ED9" w:rsidRDefault="00014ED9" w:rsidP="00EA4B96">
            <w:pPr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36466"/>
                <w:sz w:val="20"/>
                <w:szCs w:val="20"/>
              </w:rPr>
              <w:t>Responsible For:</w:t>
            </w:r>
          </w:p>
        </w:tc>
        <w:tc>
          <w:tcPr>
            <w:tcW w:w="7648" w:type="dxa"/>
            <w:shd w:val="clear" w:color="auto" w:fill="DAEEF3" w:themeFill="accent5" w:themeFillTint="33"/>
            <w:vAlign w:val="center"/>
          </w:tcPr>
          <w:p w:rsidR="00014ED9" w:rsidRPr="00117738" w:rsidRDefault="00014ED9" w:rsidP="00EA4B96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F4587" w:rsidRPr="00EA4B96" w:rsidTr="0020264A">
        <w:trPr>
          <w:trHeight w:val="340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4F4587" w:rsidRPr="00461951" w:rsidRDefault="004F4587" w:rsidP="00EA4B96">
            <w:pPr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36466"/>
                <w:sz w:val="20"/>
                <w:szCs w:val="20"/>
              </w:rPr>
              <w:t>Grade:</w:t>
            </w:r>
          </w:p>
        </w:tc>
        <w:tc>
          <w:tcPr>
            <w:tcW w:w="7648" w:type="dxa"/>
            <w:shd w:val="clear" w:color="auto" w:fill="DAEEF3" w:themeFill="accent5" w:themeFillTint="33"/>
            <w:vAlign w:val="center"/>
          </w:tcPr>
          <w:p w:rsidR="004F4587" w:rsidRPr="00117738" w:rsidRDefault="00AF2CC3" w:rsidP="00EA4B96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1773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Grade </w:t>
            </w:r>
            <w:r w:rsidR="0098339F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G</w:t>
            </w:r>
          </w:p>
        </w:tc>
      </w:tr>
      <w:tr w:rsidR="00EA4B96" w:rsidRPr="00EA4B96" w:rsidTr="0020264A">
        <w:trPr>
          <w:trHeight w:val="340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EA4B96" w:rsidRPr="00117738" w:rsidRDefault="00EA4B96" w:rsidP="00EA4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7738">
              <w:rPr>
                <w:rFonts w:ascii="Arial" w:hAnsi="Arial" w:cs="Arial"/>
                <w:b/>
                <w:color w:val="636466"/>
                <w:sz w:val="20"/>
                <w:szCs w:val="20"/>
              </w:rPr>
              <w:t>Working</w:t>
            </w:r>
            <w:r w:rsidRPr="00117738">
              <w:rPr>
                <w:rFonts w:ascii="Arial" w:hAnsi="Arial" w:cs="Arial"/>
                <w:b/>
                <w:color w:val="636466"/>
                <w:spacing w:val="-24"/>
                <w:sz w:val="20"/>
                <w:szCs w:val="20"/>
              </w:rPr>
              <w:t xml:space="preserve"> </w:t>
            </w:r>
            <w:r w:rsidRPr="00117738">
              <w:rPr>
                <w:rFonts w:ascii="Arial" w:hAnsi="Arial" w:cs="Arial"/>
                <w:b/>
                <w:color w:val="636466"/>
                <w:sz w:val="20"/>
                <w:szCs w:val="20"/>
              </w:rPr>
              <w:t>Hours:</w:t>
            </w:r>
          </w:p>
        </w:tc>
        <w:tc>
          <w:tcPr>
            <w:tcW w:w="7648" w:type="dxa"/>
            <w:shd w:val="clear" w:color="auto" w:fill="DAEEF3" w:themeFill="accent5" w:themeFillTint="33"/>
            <w:vAlign w:val="center"/>
          </w:tcPr>
          <w:p w:rsidR="00EA4B96" w:rsidRPr="00117738" w:rsidRDefault="00AF2CC3" w:rsidP="00EA4B96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 w:rsidRPr="00117738"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>37 hours per week for nominal purposes</w:t>
            </w:r>
          </w:p>
        </w:tc>
      </w:tr>
      <w:tr w:rsidR="00EA4B96" w:rsidRPr="00EA4B96" w:rsidTr="0020264A">
        <w:trPr>
          <w:trHeight w:val="340"/>
        </w:trPr>
        <w:tc>
          <w:tcPr>
            <w:tcW w:w="2268" w:type="dxa"/>
            <w:shd w:val="clear" w:color="auto" w:fill="B6DDE8" w:themeFill="accent5" w:themeFillTint="66"/>
            <w:vAlign w:val="center"/>
          </w:tcPr>
          <w:p w:rsidR="00EA4B96" w:rsidRPr="00461951" w:rsidRDefault="004F4587" w:rsidP="00EA4B9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36466"/>
                <w:sz w:val="20"/>
                <w:szCs w:val="20"/>
              </w:rPr>
              <w:t>Faculty/Service</w:t>
            </w:r>
            <w:r w:rsidR="00EA4B96" w:rsidRPr="00461951">
              <w:rPr>
                <w:rFonts w:ascii="Arial" w:hAnsi="Arial" w:cs="Arial"/>
                <w:b/>
                <w:color w:val="636466"/>
                <w:sz w:val="20"/>
                <w:szCs w:val="20"/>
              </w:rPr>
              <w:t>:</w:t>
            </w:r>
          </w:p>
        </w:tc>
        <w:tc>
          <w:tcPr>
            <w:tcW w:w="7648" w:type="dxa"/>
            <w:shd w:val="clear" w:color="auto" w:fill="DAEEF3" w:themeFill="accent5" w:themeFillTint="33"/>
            <w:vAlign w:val="center"/>
          </w:tcPr>
          <w:p w:rsidR="00EA4B96" w:rsidRPr="00117738" w:rsidRDefault="00EA4B96" w:rsidP="00EA4B96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A4B96" w:rsidRPr="00EA4B96" w:rsidTr="0020264A">
        <w:trPr>
          <w:trHeight w:val="340"/>
        </w:trPr>
        <w:tc>
          <w:tcPr>
            <w:tcW w:w="2268" w:type="dxa"/>
            <w:tcBorders>
              <w:bottom w:val="single" w:sz="18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EA4B96" w:rsidRPr="00461951" w:rsidRDefault="00EA4B96" w:rsidP="00EA4B96">
            <w:pPr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 w:rsidRPr="00461951">
              <w:rPr>
                <w:rFonts w:ascii="Arial" w:hAnsi="Arial" w:cs="Arial"/>
                <w:b/>
                <w:color w:val="636466"/>
                <w:sz w:val="20"/>
                <w:szCs w:val="20"/>
              </w:rPr>
              <w:t>Location:</w:t>
            </w:r>
          </w:p>
        </w:tc>
        <w:tc>
          <w:tcPr>
            <w:tcW w:w="7648" w:type="dxa"/>
            <w:tcBorders>
              <w:bottom w:val="single" w:sz="18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EA4B96" w:rsidRPr="00117738" w:rsidRDefault="00EA4B96" w:rsidP="00EA4B96">
            <w:pP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A4B96" w:rsidRPr="00EA4B96" w:rsidTr="000D67A3">
        <w:trPr>
          <w:trHeight w:val="1247"/>
        </w:trPr>
        <w:tc>
          <w:tcPr>
            <w:tcW w:w="2268" w:type="dxa"/>
            <w:tcBorders>
              <w:bottom w:val="single" w:sz="48" w:space="0" w:color="FFFFFF" w:themeColor="background1"/>
            </w:tcBorders>
            <w:shd w:val="clear" w:color="auto" w:fill="B6DDE8" w:themeFill="accent5" w:themeFillTint="66"/>
          </w:tcPr>
          <w:p w:rsidR="00EA4B96" w:rsidRPr="00461951" w:rsidRDefault="00EA4B96" w:rsidP="00AF2CC3">
            <w:pPr>
              <w:spacing w:before="120"/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 w:rsidRPr="00461951">
              <w:rPr>
                <w:rFonts w:ascii="Arial" w:hAnsi="Arial" w:cs="Arial"/>
                <w:b/>
                <w:color w:val="636466"/>
                <w:sz w:val="20"/>
                <w:szCs w:val="20"/>
              </w:rPr>
              <w:t>Main Purpose of Role:</w:t>
            </w:r>
          </w:p>
          <w:p w:rsidR="00EA4B96" w:rsidRPr="00461951" w:rsidRDefault="00EA4B96" w:rsidP="00EA4B96">
            <w:pPr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</w:p>
        </w:tc>
        <w:tc>
          <w:tcPr>
            <w:tcW w:w="7648" w:type="dxa"/>
            <w:tcBorders>
              <w:bottom w:val="single" w:sz="48" w:space="0" w:color="FFFFFF" w:themeColor="background1"/>
            </w:tcBorders>
            <w:shd w:val="clear" w:color="auto" w:fill="DAEEF3" w:themeFill="accent5" w:themeFillTint="33"/>
          </w:tcPr>
          <w:p w:rsidR="00EA4B96" w:rsidRPr="00117738" w:rsidRDefault="000D67A3" w:rsidP="0098339F">
            <w:pPr>
              <w:spacing w:before="200" w:after="200"/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2626" w:themeColor="text1" w:themeTint="D9"/>
                <w:sz w:val="20"/>
                <w:szCs w:val="20"/>
              </w:rPr>
              <w:t xml:space="preserve">As an academic subject lead and high level scholar, making exceptional contributions to furtherance of knowledge within the University and/or its application to society whether by research, consultancy, creative activity, professional practice or performance. </w:t>
            </w:r>
          </w:p>
        </w:tc>
      </w:tr>
      <w:tr w:rsidR="00EA4B96" w:rsidRPr="00461951" w:rsidTr="000D67A3">
        <w:trPr>
          <w:trHeight w:val="737"/>
        </w:trPr>
        <w:tc>
          <w:tcPr>
            <w:tcW w:w="2268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B6DDE8" w:themeFill="accent5" w:themeFillTint="66"/>
          </w:tcPr>
          <w:p w:rsidR="00461951" w:rsidRPr="00461951" w:rsidRDefault="00461951" w:rsidP="00AF2CC3">
            <w:pPr>
              <w:spacing w:before="120"/>
              <w:rPr>
                <w:rFonts w:ascii="Arial" w:eastAsia="Arial" w:hAnsi="Arial" w:cs="Arial"/>
                <w:sz w:val="20"/>
                <w:szCs w:val="20"/>
              </w:rPr>
            </w:pPr>
            <w:r w:rsidRPr="00461951">
              <w:rPr>
                <w:rFonts w:ascii="Arial" w:hAnsi="Arial" w:cs="Arial"/>
                <w:b/>
                <w:color w:val="636466"/>
                <w:sz w:val="20"/>
                <w:szCs w:val="20"/>
              </w:rPr>
              <w:t>Key</w:t>
            </w:r>
            <w:r w:rsidRPr="00461951">
              <w:rPr>
                <w:rFonts w:ascii="Arial" w:hAnsi="Arial" w:cs="Arial"/>
                <w:b/>
                <w:color w:val="636466"/>
                <w:spacing w:val="-27"/>
                <w:sz w:val="20"/>
                <w:szCs w:val="20"/>
              </w:rPr>
              <w:t xml:space="preserve"> </w:t>
            </w:r>
            <w:r w:rsidRPr="00461951">
              <w:rPr>
                <w:rFonts w:ascii="Arial" w:hAnsi="Arial" w:cs="Arial"/>
                <w:b/>
                <w:color w:val="636466"/>
                <w:sz w:val="20"/>
                <w:szCs w:val="20"/>
              </w:rPr>
              <w:t>Responsibilities</w:t>
            </w:r>
          </w:p>
          <w:p w:rsidR="00461951" w:rsidRPr="00461951" w:rsidRDefault="00461951" w:rsidP="0046195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61951">
              <w:rPr>
                <w:rFonts w:ascii="Arial" w:hAnsi="Arial" w:cs="Arial"/>
                <w:b/>
                <w:color w:val="636466"/>
                <w:sz w:val="20"/>
                <w:szCs w:val="20"/>
              </w:rPr>
              <w:t>and</w:t>
            </w:r>
            <w:r w:rsidRPr="00461951">
              <w:rPr>
                <w:rFonts w:ascii="Arial" w:hAnsi="Arial" w:cs="Arial"/>
                <w:b/>
                <w:color w:val="636466"/>
                <w:spacing w:val="-23"/>
                <w:sz w:val="20"/>
                <w:szCs w:val="20"/>
              </w:rPr>
              <w:t xml:space="preserve"> </w:t>
            </w:r>
            <w:r w:rsidRPr="00461951">
              <w:rPr>
                <w:rFonts w:ascii="Arial" w:hAnsi="Arial" w:cs="Arial"/>
                <w:b/>
                <w:color w:val="636466"/>
                <w:sz w:val="20"/>
                <w:szCs w:val="20"/>
              </w:rPr>
              <w:t>Accountabilities:</w:t>
            </w:r>
          </w:p>
          <w:p w:rsidR="00EA4B96" w:rsidRPr="00461951" w:rsidRDefault="00EA4B96" w:rsidP="00461951">
            <w:pPr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AEEF3" w:themeFill="accent5" w:themeFillTint="33"/>
          </w:tcPr>
          <w:p w:rsidR="00AF2CC3" w:rsidRPr="000D67A3" w:rsidRDefault="000D67A3" w:rsidP="000D67A3">
            <w:pPr>
              <w:widowControl/>
              <w:spacing w:before="120" w:after="120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Teaching and Learning</w:t>
            </w:r>
            <w:r w:rsidR="00AF2CC3" w:rsidRPr="000D67A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 xml:space="preserve">Responsible for the delivery of own educational programmes 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Design, plan, review and innovate in activities and materials that support student learning and deliver either across a range of modules or within a subject area.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Use appropriate teaching, learning support and assessment methods.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Identify areas where current provision is in need of revision or improvement.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Contribute to the planning, design and development of objectives and material.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Set, mark and assess work and examinations and provide feedback to students.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 xml:space="preserve">Extend, transform and apply knowledge acquired from scholarship and research to teaching and to reach-out activities. 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2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 xml:space="preserve">Supervise student projects and, where appropriate, field trips and placements. </w:t>
            </w:r>
          </w:p>
          <w:p w:rsidR="000D67A3" w:rsidRPr="000D67A3" w:rsidRDefault="000D67A3" w:rsidP="000D67A3">
            <w:pPr>
              <w:widowControl/>
              <w:spacing w:before="120" w:after="120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Research</w:t>
            </w:r>
          </w:p>
          <w:p w:rsidR="00604B09" w:rsidRDefault="00604B09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 as Head of the Centre for Legal Research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Demonstrate a significant record of research outputs.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Contribute to University and Faculty research strategies by defining research objectives and questions.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 xml:space="preserve">Develop proposals for </w:t>
            </w:r>
            <w:bookmarkStart w:id="0" w:name="_GoBack"/>
            <w:bookmarkEnd w:id="0"/>
            <w:r w:rsidRPr="000D67A3">
              <w:rPr>
                <w:rFonts w:ascii="Arial" w:eastAsia="Times New Roman" w:hAnsi="Arial" w:cs="Arial"/>
                <w:sz w:val="20"/>
                <w:szCs w:val="20"/>
              </w:rPr>
              <w:t>research projects which will make a significant impact by leading to an increase in knowledge and understanding and the discovery or development of new explanations, insights, concepts or processes.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Generate new research approaches and identify, adapt, develop and use research methodologies and techniques appropriate to develop thought and practice in the field.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 xml:space="preserve">Actively contribute to the leadership of PG research programmes, processes </w:t>
            </w:r>
            <w:r w:rsidRPr="000D67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and developments.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Provision of effective academic leadership and management together with close and positive cooperation with other academic colleagues both internal and external to the University.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Supervising post graduate, doctoral and post doctoral dissertations, theses and research.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Applying for and securing research income from such bodies as the research councils, European Union, charitable and scientific foundations, commercial enterprises, government and other sponsors.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2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Assisting other colleagues in the University to develop their research, scholarly activity and education through such means as joint publications and the provision of expert advice through subject area knowledge.</w:t>
            </w:r>
          </w:p>
          <w:p w:rsidR="000D67A3" w:rsidRPr="000D67A3" w:rsidRDefault="000D67A3" w:rsidP="000D67A3">
            <w:pPr>
              <w:widowControl/>
              <w:spacing w:before="120" w:after="120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Enterprise/Reach-Out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 xml:space="preserve">Representing the University on appropriate regionally and nationally recognised         bodies as appropriate 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Lead, develop and/or participate in internal networks for example by chairing and/or participating in Institutional committees.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Develop, lead and/or participate in external networks, for example with other educational bodies.</w:t>
            </w:r>
          </w:p>
          <w:p w:rsid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Collaborate with colleagues in other institutions directly or through networks such as learned bodies.</w:t>
            </w:r>
          </w:p>
          <w:p w:rsidR="000D67A3" w:rsidRDefault="000D67A3" w:rsidP="000D67A3">
            <w:pPr>
              <w:widowControl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Initiative, Problem Solving and Decision Making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Resolve problems affecting the delivery of academic programmes and/or projects within own areas of responsibility and in accordance with regulations, procedures and good practice.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Make decisions regarding the operational and strategic aspects of own educational programme, contribute pro-actively to decision making within the Academic Area and possibly Faculty and University.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Identify and respond to opportunities for strategic development of new courses, projects, income generation or other appropriate activity.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Contribute to quality assurance and take the lead in quality enhancement processes.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Comply with the University’s expectation of an individual member of academic staff in relation to their own self-monitoring, continuing professional development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0D67A3" w:rsidRDefault="000D67A3" w:rsidP="000D67A3">
            <w:pPr>
              <w:widowControl/>
              <w:spacing w:before="24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Planning and Managing Resources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Responsible for the delivery of own educational programmes.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Contribute to the overall management of the department in areas such as budget management and business planning.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Be involved in departmental level strategic planning and contribute to the Institution’s strategic planning processes.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Plan and deliver research, consultancy or similar programmes and ensure that resources are available.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Contribute to the management of quality, audit and other external assessments.</w:t>
            </w:r>
          </w:p>
          <w:p w:rsidR="000D67A3" w:rsidRPr="000D67A3" w:rsidRDefault="000D67A3" w:rsidP="000D67A3">
            <w:pPr>
              <w:widowControl/>
              <w:spacing w:before="240" w:after="120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</w:rPr>
              <w:t>Other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Delivery of individual five year development plan as developed between the individual and the Dean.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Demonstrating a full and active role in the life of the University and enhancing its public reputation as a centre of education, research, enterprise and scholarship.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Plan and deliver research, consultancy or similar programmes and ensure that resources are available.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Contribute to the overall management of the department in areas such as budget management and business planning.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>Be involved in departmental level strategic planning and contribute to the institution’s strategic planning processes.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6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Contribute to the management of quality, audit and other external assessments.</w:t>
            </w:r>
          </w:p>
          <w:p w:rsidR="000D67A3" w:rsidRPr="000D67A3" w:rsidRDefault="000D67A3" w:rsidP="000D67A3">
            <w:pPr>
              <w:pStyle w:val="ListParagraph"/>
              <w:numPr>
                <w:ilvl w:val="0"/>
                <w:numId w:val="9"/>
              </w:numPr>
              <w:spacing w:after="120"/>
              <w:ind w:left="317" w:hanging="283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D67A3">
              <w:rPr>
                <w:rFonts w:ascii="Arial" w:eastAsia="Times New Roman" w:hAnsi="Arial" w:cs="Arial"/>
                <w:sz w:val="20"/>
                <w:szCs w:val="20"/>
              </w:rPr>
              <w:t xml:space="preserve">Provision of effective academic leadership and management, as appropriate, together with close and positive cooperation with other academic colleagues both internal and external to the University.     </w:t>
            </w:r>
            <w:r w:rsidRPr="00C14684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</w:p>
        </w:tc>
      </w:tr>
    </w:tbl>
    <w:p w:rsidR="009B3579" w:rsidRDefault="009B3579" w:rsidP="009B3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3579" w:rsidRDefault="009B3579" w:rsidP="009B3579">
      <w:pPr>
        <w:rPr>
          <w:rFonts w:ascii="Times New Roman" w:eastAsia="Times New Roman" w:hAnsi="Times New Roman" w:cs="Times New Roman"/>
          <w:sz w:val="20"/>
          <w:szCs w:val="20"/>
        </w:rPr>
        <w:sectPr w:rsidR="009B3579" w:rsidSect="009B3579">
          <w:headerReference w:type="default" r:id="rId9"/>
          <w:headerReference w:type="first" r:id="rId10"/>
          <w:pgSz w:w="11910" w:h="16840" w:code="9"/>
          <w:pgMar w:top="567" w:right="981" w:bottom="278" w:left="981" w:header="720" w:footer="720" w:gutter="0"/>
          <w:pgNumType w:start="1"/>
          <w:cols w:space="720"/>
          <w:titlePg/>
          <w:docGrid w:linePitch="299"/>
        </w:sectPr>
      </w:pPr>
    </w:p>
    <w:tbl>
      <w:tblPr>
        <w:tblStyle w:val="TableGrid"/>
        <w:tblW w:w="9916" w:type="dxa"/>
        <w:tblInd w:w="25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2268"/>
        <w:gridCol w:w="7648"/>
      </w:tblGrid>
      <w:tr w:rsidR="00EA4B96" w:rsidRPr="0020264A" w:rsidTr="00EA4B96">
        <w:trPr>
          <w:trHeight w:val="284"/>
        </w:trPr>
        <w:tc>
          <w:tcPr>
            <w:tcW w:w="9916" w:type="dxa"/>
            <w:gridSpan w:val="2"/>
            <w:shd w:val="clear" w:color="auto" w:fill="92CDDC" w:themeFill="accent5" w:themeFillTint="99"/>
            <w:vAlign w:val="center"/>
          </w:tcPr>
          <w:p w:rsidR="00EA4B96" w:rsidRPr="0020264A" w:rsidRDefault="00EA4B96" w:rsidP="0020264A">
            <w:pPr>
              <w:pStyle w:val="BodyText"/>
              <w:spacing w:before="60" w:after="60"/>
              <w:ind w:left="0"/>
              <w:rPr>
                <w:rFonts w:eastAsia="Times New Roman" w:cs="Arial"/>
                <w:sz w:val="24"/>
                <w:szCs w:val="24"/>
              </w:rPr>
            </w:pPr>
            <w:r w:rsidRPr="0020264A">
              <w:rPr>
                <w:rFonts w:cs="Arial"/>
                <w:color w:val="636466"/>
                <w:sz w:val="24"/>
                <w:szCs w:val="24"/>
              </w:rPr>
              <w:lastRenderedPageBreak/>
              <w:t xml:space="preserve">Part </w:t>
            </w:r>
            <w:r w:rsidRPr="0020264A">
              <w:rPr>
                <w:rFonts w:cs="Arial"/>
                <w:color w:val="636466"/>
                <w:spacing w:val="-3"/>
                <w:sz w:val="24"/>
                <w:szCs w:val="24"/>
              </w:rPr>
              <w:t xml:space="preserve">2A: </w:t>
            </w:r>
            <w:r w:rsidRPr="0020264A">
              <w:rPr>
                <w:rFonts w:cs="Arial"/>
                <w:color w:val="636466"/>
                <w:sz w:val="24"/>
                <w:szCs w:val="24"/>
              </w:rPr>
              <w:t>Essential and Desirable</w:t>
            </w:r>
            <w:r w:rsidRPr="0020264A">
              <w:rPr>
                <w:rFonts w:cs="Arial"/>
                <w:color w:val="636466"/>
                <w:spacing w:val="-39"/>
                <w:sz w:val="24"/>
                <w:szCs w:val="24"/>
              </w:rPr>
              <w:t xml:space="preserve"> </w:t>
            </w:r>
            <w:r w:rsidRPr="0020264A">
              <w:rPr>
                <w:rFonts w:cs="Arial"/>
                <w:color w:val="636466"/>
                <w:sz w:val="24"/>
                <w:szCs w:val="24"/>
              </w:rPr>
              <w:t>Criteria</w:t>
            </w:r>
          </w:p>
        </w:tc>
      </w:tr>
      <w:tr w:rsidR="006546D3" w:rsidTr="00117738">
        <w:tc>
          <w:tcPr>
            <w:tcW w:w="2268" w:type="dxa"/>
            <w:vMerge w:val="restart"/>
            <w:shd w:val="clear" w:color="auto" w:fill="B6DDE8" w:themeFill="accent5" w:themeFillTint="66"/>
          </w:tcPr>
          <w:p w:rsidR="006546D3" w:rsidRDefault="006546D3" w:rsidP="00117738">
            <w:pPr>
              <w:rPr>
                <w:rFonts w:ascii="Arial"/>
                <w:b/>
                <w:color w:val="636466"/>
                <w:sz w:val="20"/>
                <w:szCs w:val="20"/>
              </w:rPr>
            </w:pPr>
            <w:r>
              <w:rPr>
                <w:rFonts w:ascii="Arial"/>
                <w:b/>
                <w:color w:val="636466"/>
                <w:sz w:val="20"/>
                <w:szCs w:val="20"/>
              </w:rPr>
              <w:t xml:space="preserve">These criteria are assessed at the short listing stage. </w:t>
            </w:r>
          </w:p>
          <w:p w:rsidR="006546D3" w:rsidRDefault="006546D3" w:rsidP="00117738">
            <w:pPr>
              <w:rPr>
                <w:rFonts w:ascii="Arial"/>
                <w:b/>
                <w:color w:val="636466"/>
                <w:sz w:val="20"/>
                <w:szCs w:val="20"/>
              </w:rPr>
            </w:pPr>
          </w:p>
          <w:p w:rsidR="006546D3" w:rsidRPr="00EA4B96" w:rsidRDefault="006546D3" w:rsidP="00117738">
            <w:pPr>
              <w:rPr>
                <w:rFonts w:ascii="Arial"/>
                <w:b/>
                <w:color w:val="636466"/>
                <w:sz w:val="20"/>
                <w:szCs w:val="20"/>
              </w:rPr>
            </w:pPr>
            <w:r>
              <w:rPr>
                <w:rFonts w:ascii="Arial"/>
                <w:b/>
                <w:color w:val="636466"/>
                <w:sz w:val="20"/>
                <w:szCs w:val="20"/>
              </w:rPr>
              <w:t xml:space="preserve">The essential criteria must be met in order to be eligible for interview. </w:t>
            </w:r>
          </w:p>
          <w:p w:rsidR="006546D3" w:rsidRPr="00EA4B96" w:rsidRDefault="006546D3" w:rsidP="0011773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8" w:type="dxa"/>
            <w:tcBorders>
              <w:bottom w:val="single" w:sz="6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6546D3" w:rsidRPr="00EE179C" w:rsidRDefault="006546D3" w:rsidP="006546D3">
            <w:pPr>
              <w:spacing w:before="120" w:after="60"/>
              <w:jc w:val="both"/>
              <w:rPr>
                <w:rFonts w:cs="Arial"/>
                <w:color w:val="636466"/>
              </w:rPr>
            </w:pPr>
            <w:r w:rsidRPr="00EE179C">
              <w:rPr>
                <w:rFonts w:ascii="Arial" w:hAnsi="Arial" w:cs="Arial"/>
                <w:b/>
                <w:i/>
                <w:color w:val="636466"/>
              </w:rPr>
              <w:t>Essential</w:t>
            </w:r>
            <w:r w:rsidRPr="00EE179C">
              <w:rPr>
                <w:rFonts w:cs="Arial"/>
                <w:color w:val="636466"/>
              </w:rPr>
              <w:t xml:space="preserve"> </w:t>
            </w:r>
          </w:p>
          <w:p w:rsidR="006546D3" w:rsidRPr="00EE179C" w:rsidRDefault="006546D3" w:rsidP="0020264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E179C">
              <w:rPr>
                <w:rFonts w:ascii="Arial" w:hAnsi="Arial" w:cs="Arial"/>
                <w:b/>
                <w:color w:val="636466"/>
                <w:sz w:val="20"/>
                <w:szCs w:val="20"/>
              </w:rPr>
              <w:t>Qualifications</w:t>
            </w:r>
            <w:r w:rsidRPr="00EE179C">
              <w:rPr>
                <w:rFonts w:ascii="Arial" w:hAnsi="Arial" w:cs="Arial"/>
                <w:b/>
                <w:color w:val="636466"/>
                <w:spacing w:val="-26"/>
                <w:sz w:val="20"/>
                <w:szCs w:val="20"/>
              </w:rPr>
              <w:t xml:space="preserve"> </w:t>
            </w:r>
            <w:r w:rsidRPr="00EE179C">
              <w:rPr>
                <w:rFonts w:ascii="Arial" w:hAnsi="Arial" w:cs="Arial"/>
                <w:b/>
                <w:color w:val="636466"/>
                <w:sz w:val="20"/>
                <w:szCs w:val="20"/>
              </w:rPr>
              <w:t>and</w:t>
            </w:r>
            <w:r w:rsidRPr="00EE179C">
              <w:rPr>
                <w:rFonts w:ascii="Arial" w:hAnsi="Arial" w:cs="Arial"/>
                <w:b/>
                <w:color w:val="636466"/>
                <w:spacing w:val="-24"/>
                <w:sz w:val="20"/>
                <w:szCs w:val="20"/>
              </w:rPr>
              <w:t xml:space="preserve"> </w:t>
            </w:r>
            <w:r w:rsidRPr="00EE179C">
              <w:rPr>
                <w:rFonts w:ascii="Arial" w:hAnsi="Arial" w:cs="Arial"/>
                <w:b/>
                <w:color w:val="636466"/>
                <w:sz w:val="20"/>
                <w:szCs w:val="20"/>
              </w:rPr>
              <w:t>Professional</w:t>
            </w:r>
            <w:r w:rsidRPr="00EE179C">
              <w:rPr>
                <w:rFonts w:ascii="Arial" w:hAnsi="Arial" w:cs="Arial"/>
                <w:b/>
                <w:color w:val="636466"/>
                <w:spacing w:val="-24"/>
                <w:sz w:val="20"/>
                <w:szCs w:val="20"/>
              </w:rPr>
              <w:t xml:space="preserve"> </w:t>
            </w:r>
            <w:r w:rsidRPr="00EE179C">
              <w:rPr>
                <w:rFonts w:ascii="Arial" w:hAnsi="Arial" w:cs="Arial"/>
                <w:b/>
                <w:color w:val="636466"/>
                <w:sz w:val="20"/>
                <w:szCs w:val="20"/>
              </w:rPr>
              <w:t>Memberships:</w:t>
            </w:r>
          </w:p>
        </w:tc>
      </w:tr>
      <w:tr w:rsidR="006546D3" w:rsidTr="008F5312">
        <w:trPr>
          <w:trHeight w:val="510"/>
        </w:trPr>
        <w:tc>
          <w:tcPr>
            <w:tcW w:w="2268" w:type="dxa"/>
            <w:vMerge/>
            <w:shd w:val="clear" w:color="auto" w:fill="B6DDE8" w:themeFill="accent5" w:themeFillTint="66"/>
            <w:vAlign w:val="center"/>
          </w:tcPr>
          <w:p w:rsidR="006546D3" w:rsidRPr="00EA4B96" w:rsidRDefault="006546D3" w:rsidP="002026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6" w:space="0" w:color="DAEEF3" w:themeColor="accent5" w:themeTint="33"/>
              <w:bottom w:val="single" w:sz="18" w:space="0" w:color="FFFFFF" w:themeColor="background1"/>
            </w:tcBorders>
            <w:shd w:val="clear" w:color="auto" w:fill="DAEEF3" w:themeFill="accent5" w:themeFillTint="33"/>
          </w:tcPr>
          <w:p w:rsidR="0098339F" w:rsidRPr="00D9272B" w:rsidRDefault="008F5312" w:rsidP="0098339F">
            <w:pPr>
              <w:pStyle w:val="ListParagraph"/>
              <w:widowControl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An honours degree in a related discipline</w:t>
            </w:r>
          </w:p>
        </w:tc>
      </w:tr>
      <w:tr w:rsidR="006546D3" w:rsidTr="00117738">
        <w:trPr>
          <w:trHeight w:val="1304"/>
        </w:trPr>
        <w:tc>
          <w:tcPr>
            <w:tcW w:w="2268" w:type="dxa"/>
            <w:vMerge/>
            <w:shd w:val="clear" w:color="auto" w:fill="B6DDE8" w:themeFill="accent5" w:themeFillTint="66"/>
            <w:vAlign w:val="center"/>
          </w:tcPr>
          <w:p w:rsidR="006546D3" w:rsidRPr="00EA4B96" w:rsidRDefault="006546D3" w:rsidP="002026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18" w:space="0" w:color="FFFFFF" w:themeColor="background1"/>
              <w:bottom w:val="single" w:sz="6" w:space="0" w:color="DAEEF3" w:themeColor="accent5" w:themeTint="33"/>
            </w:tcBorders>
            <w:shd w:val="clear" w:color="auto" w:fill="DAEEF3" w:themeFill="accent5" w:themeFillTint="33"/>
          </w:tcPr>
          <w:p w:rsidR="006546D3" w:rsidRDefault="006546D3" w:rsidP="00F313E9">
            <w:pPr>
              <w:pStyle w:val="BodyText"/>
              <w:spacing w:before="120" w:after="120"/>
              <w:ind w:left="0"/>
              <w:rPr>
                <w:rFonts w:cs="Arial"/>
                <w:color w:val="616264"/>
                <w:sz w:val="20"/>
                <w:szCs w:val="20"/>
              </w:rPr>
            </w:pPr>
            <w:r w:rsidRPr="00EA4B96">
              <w:rPr>
                <w:rFonts w:cs="Arial"/>
                <w:color w:val="616264"/>
                <w:sz w:val="20"/>
                <w:szCs w:val="20"/>
              </w:rPr>
              <w:t>Experience:</w:t>
            </w:r>
          </w:p>
          <w:p w:rsidR="008F5312" w:rsidRPr="008F5312" w:rsidRDefault="008F5312" w:rsidP="008F5312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Experience in training or education within a further or higher education environment.</w:t>
            </w:r>
          </w:p>
          <w:p w:rsidR="006546D3" w:rsidRPr="008F5312" w:rsidRDefault="008F5312" w:rsidP="008F5312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 xml:space="preserve">Experience of academic leadership within area of discipline. </w:t>
            </w:r>
          </w:p>
        </w:tc>
      </w:tr>
      <w:tr w:rsidR="008F5312" w:rsidTr="00117738">
        <w:trPr>
          <w:trHeight w:val="1304"/>
        </w:trPr>
        <w:tc>
          <w:tcPr>
            <w:tcW w:w="2268" w:type="dxa"/>
            <w:vMerge/>
            <w:shd w:val="clear" w:color="auto" w:fill="B6DDE8" w:themeFill="accent5" w:themeFillTint="66"/>
            <w:vAlign w:val="center"/>
          </w:tcPr>
          <w:p w:rsidR="008F5312" w:rsidRPr="00EA4B96" w:rsidRDefault="008F5312" w:rsidP="0020264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18" w:space="0" w:color="FFFFFF" w:themeColor="background1"/>
              <w:bottom w:val="single" w:sz="6" w:space="0" w:color="DAEEF3" w:themeColor="accent5" w:themeTint="33"/>
            </w:tcBorders>
            <w:shd w:val="clear" w:color="auto" w:fill="DAEEF3" w:themeFill="accent5" w:themeFillTint="33"/>
          </w:tcPr>
          <w:p w:rsidR="008F5312" w:rsidRDefault="008F5312" w:rsidP="00F313E9">
            <w:pPr>
              <w:pStyle w:val="BodyText"/>
              <w:spacing w:before="120" w:after="120"/>
              <w:ind w:left="0"/>
              <w:rPr>
                <w:rFonts w:cs="Arial"/>
                <w:color w:val="616264"/>
                <w:sz w:val="20"/>
                <w:szCs w:val="20"/>
              </w:rPr>
            </w:pPr>
            <w:r>
              <w:rPr>
                <w:rFonts w:cs="Arial"/>
                <w:color w:val="616264"/>
                <w:sz w:val="20"/>
                <w:szCs w:val="20"/>
              </w:rPr>
              <w:t>Key Knowledge and Expertise:</w:t>
            </w:r>
          </w:p>
          <w:p w:rsidR="008F5312" w:rsidRPr="008F5312" w:rsidRDefault="008F5312" w:rsidP="008F5312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Able to make informed judgements on complex issues in specialist fields, often in the absence of complete data.</w:t>
            </w:r>
          </w:p>
          <w:p w:rsidR="008F5312" w:rsidRPr="008F5312" w:rsidRDefault="008F5312" w:rsidP="008F5312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Possess the qualities and transferable skills necessary for the exercise of personal responsibility and largely autonomous initiative in complex and unpredictable situations, in professional or equivalent environments.</w:t>
            </w:r>
          </w:p>
          <w:p w:rsidR="008F5312" w:rsidRPr="008F5312" w:rsidRDefault="008F5312" w:rsidP="008F5312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Track record developing of peer-reviewed published work or peer-reviewed public exhibition and/or of delivering and designing academic programmes.</w:t>
            </w:r>
          </w:p>
          <w:p w:rsidR="008F5312" w:rsidRPr="008F5312" w:rsidRDefault="008F5312" w:rsidP="008F5312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Evidence of or potential to be an externally recognised scholar / teacher or authority in the subject area.</w:t>
            </w:r>
          </w:p>
          <w:p w:rsidR="008F5312" w:rsidRPr="00EA4B96" w:rsidRDefault="008F5312" w:rsidP="008F5312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cs="Arial"/>
                <w:color w:val="616264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Experience of providing an environment which promotes personal growth and development.</w:t>
            </w:r>
          </w:p>
        </w:tc>
      </w:tr>
      <w:tr w:rsidR="006546D3" w:rsidTr="00F313E9">
        <w:trPr>
          <w:trHeight w:val="1474"/>
        </w:trPr>
        <w:tc>
          <w:tcPr>
            <w:tcW w:w="2268" w:type="dxa"/>
            <w:vMerge/>
            <w:shd w:val="clear" w:color="auto" w:fill="B6DDE8" w:themeFill="accent5" w:themeFillTint="66"/>
          </w:tcPr>
          <w:p w:rsidR="006546D3" w:rsidRPr="00EA4B96" w:rsidRDefault="006546D3" w:rsidP="0020264A">
            <w:pPr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</w:p>
        </w:tc>
        <w:tc>
          <w:tcPr>
            <w:tcW w:w="7648" w:type="dxa"/>
            <w:tcBorders>
              <w:top w:val="single" w:sz="18" w:space="0" w:color="FFFFFF" w:themeColor="background1"/>
              <w:bottom w:val="single" w:sz="6" w:space="0" w:color="DAEEF3" w:themeColor="accent5" w:themeTint="33"/>
            </w:tcBorders>
            <w:shd w:val="clear" w:color="auto" w:fill="DAEEF3" w:themeFill="accent5" w:themeFillTint="33"/>
          </w:tcPr>
          <w:p w:rsidR="006546D3" w:rsidRPr="00EE179C" w:rsidRDefault="006546D3" w:rsidP="006546D3">
            <w:pPr>
              <w:spacing w:before="120" w:after="60"/>
              <w:jc w:val="both"/>
              <w:rPr>
                <w:rFonts w:ascii="Arial" w:hAnsi="Arial" w:cs="Arial"/>
                <w:b/>
                <w:i/>
                <w:color w:val="636466"/>
              </w:rPr>
            </w:pPr>
            <w:r w:rsidRPr="00EE179C">
              <w:rPr>
                <w:rFonts w:ascii="Arial" w:hAnsi="Arial" w:cs="Arial"/>
                <w:b/>
                <w:i/>
                <w:color w:val="636466"/>
              </w:rPr>
              <w:t xml:space="preserve">Desirable </w:t>
            </w:r>
          </w:p>
          <w:p w:rsidR="006546D3" w:rsidRPr="006546D3" w:rsidRDefault="006546D3" w:rsidP="00EE179C">
            <w:pPr>
              <w:spacing w:after="60"/>
              <w:jc w:val="both"/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 w:rsidRPr="006546D3">
              <w:rPr>
                <w:rFonts w:ascii="Arial" w:hAnsi="Arial" w:cs="Arial"/>
                <w:b/>
                <w:color w:val="636466"/>
                <w:sz w:val="20"/>
                <w:szCs w:val="20"/>
              </w:rPr>
              <w:t>Qualifications and Professional Memberships:</w:t>
            </w:r>
          </w:p>
          <w:p w:rsidR="00D9272B" w:rsidRDefault="008F5312" w:rsidP="00F313E9">
            <w:pPr>
              <w:pStyle w:val="ListParagraph"/>
              <w:numPr>
                <w:ilvl w:val="0"/>
                <w:numId w:val="9"/>
              </w:numPr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Postgraduate qualification (normally doctorate or registered for doctorate) or equivalent</w:t>
            </w:r>
          </w:p>
          <w:p w:rsidR="00F313E9" w:rsidRDefault="008F5312" w:rsidP="00F313E9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Teaching qualification</w:t>
            </w:r>
          </w:p>
          <w:p w:rsidR="008F5312" w:rsidRPr="00117738" w:rsidRDefault="008F5312" w:rsidP="00F313E9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Professional body membership</w:t>
            </w:r>
          </w:p>
        </w:tc>
      </w:tr>
      <w:tr w:rsidR="00EA4B96" w:rsidRPr="0020264A" w:rsidTr="006546D3">
        <w:tblPrEx>
          <w:shd w:val="clear" w:color="auto" w:fill="auto"/>
        </w:tblPrEx>
        <w:trPr>
          <w:trHeight w:val="284"/>
        </w:trPr>
        <w:tc>
          <w:tcPr>
            <w:tcW w:w="9916" w:type="dxa"/>
            <w:gridSpan w:val="2"/>
            <w:tcBorders>
              <w:top w:val="single" w:sz="48" w:space="0" w:color="FFFFFF" w:themeColor="background1"/>
            </w:tcBorders>
            <w:shd w:val="clear" w:color="auto" w:fill="92CDDC" w:themeFill="accent5" w:themeFillTint="99"/>
            <w:vAlign w:val="center"/>
          </w:tcPr>
          <w:p w:rsidR="00EA4B96" w:rsidRPr="0020264A" w:rsidRDefault="00EA4B96" w:rsidP="0020264A">
            <w:pPr>
              <w:pStyle w:val="BodyText"/>
              <w:spacing w:before="60" w:after="60"/>
              <w:ind w:left="0"/>
              <w:rPr>
                <w:rFonts w:cs="Arial"/>
                <w:color w:val="636466"/>
                <w:sz w:val="24"/>
                <w:szCs w:val="24"/>
              </w:rPr>
            </w:pPr>
            <w:r w:rsidRPr="0020264A">
              <w:rPr>
                <w:rFonts w:cs="Arial"/>
                <w:color w:val="636466"/>
                <w:sz w:val="24"/>
                <w:szCs w:val="24"/>
              </w:rPr>
              <w:t>Part 2B: Key Competencies</w:t>
            </w:r>
          </w:p>
        </w:tc>
      </w:tr>
      <w:tr w:rsidR="00EA4B96" w:rsidRPr="00EA4B96" w:rsidTr="000876FF">
        <w:tblPrEx>
          <w:shd w:val="clear" w:color="auto" w:fill="auto"/>
        </w:tblPrEx>
        <w:trPr>
          <w:trHeight w:val="1134"/>
        </w:trPr>
        <w:tc>
          <w:tcPr>
            <w:tcW w:w="2268" w:type="dxa"/>
            <w:vMerge w:val="restart"/>
            <w:shd w:val="clear" w:color="auto" w:fill="B6DDE8" w:themeFill="accent5" w:themeFillTint="66"/>
          </w:tcPr>
          <w:p w:rsidR="00EA4B96" w:rsidRPr="00EA4B96" w:rsidRDefault="00EA4B96" w:rsidP="00EA4B96">
            <w:pPr>
              <w:rPr>
                <w:rFonts w:ascii="Arial"/>
                <w:b/>
                <w:color w:val="636466"/>
                <w:sz w:val="20"/>
                <w:szCs w:val="20"/>
              </w:rPr>
            </w:pPr>
            <w:r w:rsidRPr="00EA4B96">
              <w:rPr>
                <w:rFonts w:ascii="Arial"/>
                <w:b/>
                <w:color w:val="636466"/>
                <w:sz w:val="20"/>
                <w:szCs w:val="20"/>
              </w:rPr>
              <w:t>Competencies are assessed at the interview/selection testing stage</w:t>
            </w:r>
          </w:p>
          <w:p w:rsidR="00EA4B96" w:rsidRPr="00EA4B96" w:rsidRDefault="00EA4B96" w:rsidP="00EA4B96">
            <w:pPr>
              <w:rPr>
                <w:rFonts w:ascii="Arial"/>
                <w:b/>
                <w:color w:val="636466"/>
                <w:sz w:val="20"/>
                <w:szCs w:val="20"/>
              </w:rPr>
            </w:pPr>
          </w:p>
        </w:tc>
        <w:tc>
          <w:tcPr>
            <w:tcW w:w="7648" w:type="dxa"/>
            <w:shd w:val="clear" w:color="auto" w:fill="DAEEF3" w:themeFill="accent5" w:themeFillTint="33"/>
          </w:tcPr>
          <w:p w:rsidR="000876FF" w:rsidRDefault="008F5312" w:rsidP="00D9272B">
            <w:pPr>
              <w:spacing w:before="120" w:after="120"/>
              <w:jc w:val="both"/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36466"/>
                <w:sz w:val="20"/>
                <w:szCs w:val="20"/>
              </w:rPr>
              <w:t>Analysis and Research:</w:t>
            </w:r>
          </w:p>
          <w:p w:rsidR="008F5312" w:rsidRPr="008F5312" w:rsidRDefault="008F5312" w:rsidP="008F5312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Gathers data rigorously and conducts robust analysis, questioning assumptions and existing knowledge</w:t>
            </w:r>
          </w:p>
          <w:p w:rsidR="008F5312" w:rsidRPr="008F5312" w:rsidRDefault="008F5312" w:rsidP="008F5312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Develops hypotheses and concepts to explain data, events and phenomena</w:t>
            </w:r>
          </w:p>
          <w:p w:rsidR="000876FF" w:rsidRPr="00F313E9" w:rsidRDefault="008F5312" w:rsidP="008F5312">
            <w:pPr>
              <w:pStyle w:val="ListParagraph"/>
              <w:numPr>
                <w:ilvl w:val="0"/>
                <w:numId w:val="9"/>
              </w:numPr>
              <w:spacing w:after="12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Reports findings to wider community and is able to withstand challenge by relying on evidence gathered and processes used for analysis.</w:t>
            </w:r>
          </w:p>
        </w:tc>
      </w:tr>
      <w:tr w:rsidR="00EA4B96" w:rsidRPr="00EA4B96" w:rsidTr="00461951">
        <w:tblPrEx>
          <w:shd w:val="clear" w:color="auto" w:fill="auto"/>
        </w:tblPrEx>
        <w:trPr>
          <w:trHeight w:val="1021"/>
        </w:trPr>
        <w:tc>
          <w:tcPr>
            <w:tcW w:w="2268" w:type="dxa"/>
            <w:vMerge/>
            <w:shd w:val="clear" w:color="auto" w:fill="B6DDE8" w:themeFill="accent5" w:themeFillTint="66"/>
          </w:tcPr>
          <w:p w:rsidR="00EA4B96" w:rsidRPr="00EA4B96" w:rsidRDefault="00EA4B96" w:rsidP="00EA4B96">
            <w:pPr>
              <w:rPr>
                <w:rFonts w:ascii="Arial"/>
                <w:b/>
                <w:color w:val="636466"/>
                <w:sz w:val="20"/>
                <w:szCs w:val="20"/>
              </w:rPr>
            </w:pPr>
          </w:p>
        </w:tc>
        <w:tc>
          <w:tcPr>
            <w:tcW w:w="7648" w:type="dxa"/>
            <w:shd w:val="clear" w:color="auto" w:fill="DAEEF3" w:themeFill="accent5" w:themeFillTint="33"/>
          </w:tcPr>
          <w:p w:rsidR="00EA4B96" w:rsidRDefault="008F5312" w:rsidP="00D9272B">
            <w:pPr>
              <w:spacing w:before="120" w:after="120"/>
              <w:jc w:val="both"/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36466"/>
                <w:sz w:val="20"/>
                <w:szCs w:val="20"/>
              </w:rPr>
              <w:t>Communication:</w:t>
            </w:r>
          </w:p>
          <w:p w:rsidR="008F5312" w:rsidRPr="008F5312" w:rsidRDefault="008F5312" w:rsidP="008F5312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Summarises and interprets complex, conceptual and special matters to aid others' understanding and aimed at their needs.</w:t>
            </w:r>
          </w:p>
          <w:p w:rsidR="008F5312" w:rsidRPr="008F5312" w:rsidRDefault="008F5312" w:rsidP="008F5312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 xml:space="preserve">Uses appropriate styles and arguments to influence and negotiate satisfactory outcomes. </w:t>
            </w:r>
          </w:p>
          <w:p w:rsidR="008F5312" w:rsidRPr="008F5312" w:rsidRDefault="008F5312" w:rsidP="008F5312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Monitors understanding of others develops approach and takes corrective action if required.</w:t>
            </w:r>
          </w:p>
          <w:p w:rsidR="008F5312" w:rsidRPr="008F5312" w:rsidRDefault="008F5312" w:rsidP="008F5312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 xml:space="preserve">Conveys information of a complex, conceptual and specialist nature using a range of styles and media selected to meet the needs of others. </w:t>
            </w:r>
          </w:p>
          <w:p w:rsidR="008F5312" w:rsidRPr="008F5312" w:rsidRDefault="008F5312" w:rsidP="008F5312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Presents complex information in formats appropriate to non-specialists without comprising meaning.</w:t>
            </w:r>
          </w:p>
          <w:p w:rsidR="000876FF" w:rsidRPr="00F313E9" w:rsidRDefault="008F5312" w:rsidP="008F5312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Monitors the reactions of others and takes appropriate steps to remedy any miscommunications</w:t>
            </w:r>
          </w:p>
        </w:tc>
      </w:tr>
      <w:tr w:rsidR="00EA4B96" w:rsidRPr="00EA4B96" w:rsidTr="00461951">
        <w:tblPrEx>
          <w:shd w:val="clear" w:color="auto" w:fill="auto"/>
        </w:tblPrEx>
        <w:trPr>
          <w:trHeight w:val="1021"/>
        </w:trPr>
        <w:tc>
          <w:tcPr>
            <w:tcW w:w="2268" w:type="dxa"/>
            <w:vMerge/>
            <w:shd w:val="clear" w:color="auto" w:fill="B6DDE8" w:themeFill="accent5" w:themeFillTint="66"/>
          </w:tcPr>
          <w:p w:rsidR="00EA4B96" w:rsidRPr="00EA4B96" w:rsidRDefault="00EA4B96" w:rsidP="00EA4B96">
            <w:pPr>
              <w:rPr>
                <w:rFonts w:ascii="Arial"/>
                <w:b/>
                <w:color w:val="636466"/>
                <w:sz w:val="20"/>
                <w:szCs w:val="20"/>
              </w:rPr>
            </w:pPr>
          </w:p>
        </w:tc>
        <w:tc>
          <w:tcPr>
            <w:tcW w:w="7648" w:type="dxa"/>
            <w:shd w:val="clear" w:color="auto" w:fill="DAEEF3" w:themeFill="accent5" w:themeFillTint="33"/>
          </w:tcPr>
          <w:p w:rsidR="00EA4B96" w:rsidRDefault="008F5312" w:rsidP="000876FF">
            <w:pPr>
              <w:spacing w:before="120" w:after="60"/>
              <w:jc w:val="both"/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36466"/>
                <w:sz w:val="20"/>
                <w:szCs w:val="20"/>
              </w:rPr>
              <w:t>Decision Making:</w:t>
            </w:r>
          </w:p>
          <w:p w:rsidR="008F5312" w:rsidRPr="008F5312" w:rsidRDefault="008F5312" w:rsidP="008F5312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Considers wider impact of decisions, assesses possible outcomes and their likelihood.</w:t>
            </w:r>
          </w:p>
          <w:p w:rsidR="008F5312" w:rsidRPr="008F5312" w:rsidRDefault="008F5312" w:rsidP="008F5312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Uses judgement to make decisions with limited or ambiguous data and takes account of multiple factors.</w:t>
            </w:r>
          </w:p>
          <w:p w:rsidR="008F5312" w:rsidRPr="008F5312" w:rsidRDefault="008F5312" w:rsidP="008F5312">
            <w:pPr>
              <w:pStyle w:val="ListParagraph"/>
              <w:numPr>
                <w:ilvl w:val="0"/>
                <w:numId w:val="9"/>
              </w:numPr>
              <w:spacing w:after="12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Distinguishes between the need to make a decision, when to defer and when not to take a decision.</w:t>
            </w:r>
          </w:p>
          <w:p w:rsidR="008F5312" w:rsidRPr="008F5312" w:rsidRDefault="008F5312" w:rsidP="008F5312">
            <w:pPr>
              <w:spacing w:before="120" w:after="60"/>
              <w:ind w:left="322"/>
              <w:jc w:val="both"/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 w:rsidRPr="008F5312">
              <w:rPr>
                <w:rFonts w:ascii="Arial" w:hAnsi="Arial" w:cs="Arial"/>
                <w:b/>
                <w:color w:val="636466"/>
                <w:sz w:val="20"/>
                <w:szCs w:val="20"/>
              </w:rPr>
              <w:t>Collaborative decisions</w:t>
            </w:r>
          </w:p>
          <w:p w:rsidR="008F5312" w:rsidRPr="008F5312" w:rsidRDefault="008F5312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601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Helps others to explore options that initially appear to be inappropriate or unfeasible and recognise when a decision is or is not needed.</w:t>
            </w:r>
          </w:p>
          <w:p w:rsidR="008F5312" w:rsidRPr="008F5312" w:rsidRDefault="008F5312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601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 xml:space="preserve">Enables others to contribute to decisions. </w:t>
            </w:r>
          </w:p>
          <w:p w:rsidR="008F5312" w:rsidRPr="008F5312" w:rsidRDefault="008F5312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601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Ensures that options are weighed, outcomes identified and chances of success considered.</w:t>
            </w:r>
          </w:p>
          <w:p w:rsidR="008F5312" w:rsidRPr="008F5312" w:rsidRDefault="008F5312" w:rsidP="008F7DF5">
            <w:pPr>
              <w:pStyle w:val="ListParagraph"/>
              <w:numPr>
                <w:ilvl w:val="0"/>
                <w:numId w:val="9"/>
              </w:numPr>
              <w:spacing w:after="120"/>
              <w:ind w:left="601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Challenges decisions, appropriately to ensure consideration and processes are robust.</w:t>
            </w:r>
          </w:p>
          <w:p w:rsidR="008F5312" w:rsidRPr="00C14684" w:rsidRDefault="008F5312" w:rsidP="008F5312">
            <w:pPr>
              <w:spacing w:after="60"/>
              <w:ind w:left="322"/>
              <w:rPr>
                <w:rFonts w:ascii="Calibri" w:hAnsi="Calibri" w:cs="Arial"/>
                <w:b/>
                <w:snapToGrid w:val="0"/>
                <w:sz w:val="20"/>
                <w:szCs w:val="20"/>
              </w:rPr>
            </w:pPr>
            <w:r w:rsidRPr="008F5312">
              <w:rPr>
                <w:rFonts w:ascii="Arial" w:hAnsi="Arial" w:cs="Arial"/>
                <w:b/>
                <w:color w:val="636466"/>
                <w:sz w:val="20"/>
                <w:szCs w:val="20"/>
              </w:rPr>
              <w:t>Contribute to the decision making of others</w:t>
            </w:r>
          </w:p>
          <w:p w:rsidR="008F5312" w:rsidRPr="008F5312" w:rsidRDefault="008F5312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601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Anticipates and highlights issues that need to be taken into account.</w:t>
            </w:r>
          </w:p>
          <w:p w:rsidR="008F5312" w:rsidRPr="008F5312" w:rsidRDefault="008F5312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601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Outlines possible impacting factors, assessing their degree of influence on the choice of options.</w:t>
            </w:r>
          </w:p>
          <w:p w:rsidR="000876FF" w:rsidRPr="008F5312" w:rsidRDefault="008F5312" w:rsidP="008F7DF5">
            <w:pPr>
              <w:pStyle w:val="ListParagraph"/>
              <w:numPr>
                <w:ilvl w:val="0"/>
                <w:numId w:val="9"/>
              </w:numPr>
              <w:spacing w:after="120"/>
              <w:ind w:left="601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Ensures previous learning is included</w:t>
            </w:r>
          </w:p>
        </w:tc>
      </w:tr>
      <w:tr w:rsidR="00EA4B96" w:rsidRPr="00EA4B96" w:rsidTr="000876FF">
        <w:tblPrEx>
          <w:shd w:val="clear" w:color="auto" w:fill="auto"/>
        </w:tblPrEx>
        <w:trPr>
          <w:trHeight w:val="794"/>
        </w:trPr>
        <w:tc>
          <w:tcPr>
            <w:tcW w:w="2268" w:type="dxa"/>
            <w:vMerge/>
            <w:shd w:val="clear" w:color="auto" w:fill="B6DDE8" w:themeFill="accent5" w:themeFillTint="66"/>
          </w:tcPr>
          <w:p w:rsidR="00EA4B96" w:rsidRPr="00EA4B96" w:rsidRDefault="00EA4B96" w:rsidP="00EA4B96">
            <w:pPr>
              <w:rPr>
                <w:rFonts w:ascii="Arial"/>
                <w:b/>
                <w:color w:val="636466"/>
                <w:sz w:val="20"/>
                <w:szCs w:val="20"/>
              </w:rPr>
            </w:pPr>
          </w:p>
        </w:tc>
        <w:tc>
          <w:tcPr>
            <w:tcW w:w="7648" w:type="dxa"/>
            <w:shd w:val="clear" w:color="auto" w:fill="DAEEF3" w:themeFill="accent5" w:themeFillTint="33"/>
          </w:tcPr>
          <w:p w:rsidR="000876FF" w:rsidRDefault="008F5312" w:rsidP="000876FF">
            <w:pPr>
              <w:spacing w:before="120" w:after="60"/>
              <w:jc w:val="both"/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36466"/>
                <w:sz w:val="20"/>
                <w:szCs w:val="20"/>
              </w:rPr>
              <w:t>Initiative &amp; Problem Solving</w:t>
            </w:r>
          </w:p>
          <w:p w:rsidR="008F5312" w:rsidRPr="008F5312" w:rsidRDefault="008F5312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 xml:space="preserve">Initiates processes and procedures to resolve new problems. </w:t>
            </w:r>
          </w:p>
          <w:p w:rsidR="008F5312" w:rsidRPr="008F5312" w:rsidRDefault="008F5312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Anticipates possible implementation difficulties and identifies practical ways of overcoming or preventing them.</w:t>
            </w:r>
          </w:p>
          <w:p w:rsidR="00EA4B96" w:rsidRPr="008F5312" w:rsidRDefault="008F5312" w:rsidP="008F7DF5">
            <w:pPr>
              <w:pStyle w:val="ListParagraph"/>
              <w:numPr>
                <w:ilvl w:val="0"/>
                <w:numId w:val="9"/>
              </w:numPr>
              <w:spacing w:after="120"/>
              <w:ind w:left="317" w:hanging="28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Takes account of others and the broader context when generating options.</w:t>
            </w:r>
          </w:p>
        </w:tc>
      </w:tr>
      <w:tr w:rsidR="00EA4B96" w:rsidRPr="00EA4B96" w:rsidTr="00461951">
        <w:tblPrEx>
          <w:shd w:val="clear" w:color="auto" w:fill="auto"/>
        </w:tblPrEx>
        <w:trPr>
          <w:trHeight w:val="1021"/>
        </w:trPr>
        <w:tc>
          <w:tcPr>
            <w:tcW w:w="2268" w:type="dxa"/>
            <w:vMerge/>
            <w:shd w:val="clear" w:color="auto" w:fill="B6DDE8" w:themeFill="accent5" w:themeFillTint="66"/>
          </w:tcPr>
          <w:p w:rsidR="00EA4B96" w:rsidRPr="00EA4B96" w:rsidRDefault="00EA4B96" w:rsidP="00EA4B96">
            <w:pPr>
              <w:rPr>
                <w:rFonts w:ascii="Arial"/>
                <w:b/>
                <w:color w:val="636466"/>
                <w:sz w:val="20"/>
                <w:szCs w:val="20"/>
              </w:rPr>
            </w:pPr>
          </w:p>
        </w:tc>
        <w:tc>
          <w:tcPr>
            <w:tcW w:w="7648" w:type="dxa"/>
            <w:shd w:val="clear" w:color="auto" w:fill="DAEEF3" w:themeFill="accent5" w:themeFillTint="33"/>
          </w:tcPr>
          <w:p w:rsidR="00F313E9" w:rsidRDefault="008F5312" w:rsidP="00F313E9">
            <w:pPr>
              <w:spacing w:before="120" w:after="240"/>
              <w:jc w:val="both"/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36466"/>
                <w:sz w:val="20"/>
                <w:szCs w:val="20"/>
              </w:rPr>
              <w:t>Planning and Organising Resources</w:t>
            </w:r>
          </w:p>
          <w:p w:rsidR="008F5312" w:rsidRPr="008F5312" w:rsidRDefault="008F5312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 xml:space="preserve">Gathers information to identify future demands and opportunities and develops longer term plans. </w:t>
            </w:r>
          </w:p>
          <w:p w:rsidR="008F5312" w:rsidRPr="008F5312" w:rsidRDefault="008F5312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Co-ordinates the work of others to improve performance and use of resources.</w:t>
            </w:r>
          </w:p>
          <w:p w:rsidR="008F5312" w:rsidRPr="008F5312" w:rsidRDefault="008F5312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Involves other areas appropriately and co-ordinates effort and resources so performance standards and shared objectives are achieved.</w:t>
            </w:r>
          </w:p>
          <w:p w:rsidR="0096518E" w:rsidRPr="008F5312" w:rsidRDefault="008F5312" w:rsidP="008F7DF5">
            <w:pPr>
              <w:pStyle w:val="ListParagraph"/>
              <w:numPr>
                <w:ilvl w:val="0"/>
                <w:numId w:val="9"/>
              </w:numPr>
              <w:spacing w:after="12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5312">
              <w:rPr>
                <w:rFonts w:ascii="Arial" w:eastAsia="Times New Roman" w:hAnsi="Arial" w:cs="Arial"/>
                <w:sz w:val="20"/>
                <w:szCs w:val="20"/>
              </w:rPr>
              <w:t>Reviews performance and uses experience to make improvements to planning and organisation.</w:t>
            </w:r>
          </w:p>
        </w:tc>
      </w:tr>
      <w:tr w:rsidR="00EA4B96" w:rsidRPr="00EA4B96" w:rsidTr="00461951">
        <w:tblPrEx>
          <w:shd w:val="clear" w:color="auto" w:fill="auto"/>
        </w:tblPrEx>
        <w:trPr>
          <w:trHeight w:val="1021"/>
        </w:trPr>
        <w:tc>
          <w:tcPr>
            <w:tcW w:w="2268" w:type="dxa"/>
            <w:vMerge/>
            <w:shd w:val="clear" w:color="auto" w:fill="B6DDE8" w:themeFill="accent5" w:themeFillTint="66"/>
          </w:tcPr>
          <w:p w:rsidR="00EA4B96" w:rsidRPr="00EA4B96" w:rsidRDefault="00EA4B96" w:rsidP="00EA4B96">
            <w:pPr>
              <w:rPr>
                <w:rFonts w:ascii="Arial"/>
                <w:b/>
                <w:color w:val="636466"/>
                <w:sz w:val="20"/>
                <w:szCs w:val="20"/>
              </w:rPr>
            </w:pPr>
          </w:p>
        </w:tc>
        <w:tc>
          <w:tcPr>
            <w:tcW w:w="7648" w:type="dxa"/>
            <w:shd w:val="clear" w:color="auto" w:fill="DAEEF3" w:themeFill="accent5" w:themeFillTint="33"/>
          </w:tcPr>
          <w:p w:rsidR="000876FF" w:rsidRDefault="008F7DF5" w:rsidP="00F313E9">
            <w:pPr>
              <w:spacing w:before="120" w:after="120"/>
              <w:jc w:val="both"/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36466"/>
                <w:sz w:val="20"/>
                <w:szCs w:val="20"/>
              </w:rPr>
              <w:t>Liaison and Networking</w:t>
            </w:r>
          </w:p>
          <w:p w:rsidR="008F7DF5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Ensures that accurate information is passed on to the most appropriate people in a timely fashion to improve working practices.</w:t>
            </w:r>
          </w:p>
          <w:p w:rsidR="008F7DF5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Co-ordinates own effort with that of others so the work is completed effectively in line with team objectives.</w:t>
            </w:r>
          </w:p>
          <w:p w:rsidR="008F7DF5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Promotes a positive image of the Institution.</w:t>
            </w:r>
          </w:p>
          <w:p w:rsidR="008F7DF5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Actively seeks to build productive and enduring relationships between teams to strengthen working relationships and foster collaboration.</w:t>
            </w:r>
          </w:p>
          <w:p w:rsidR="008F7DF5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Leads and develops internal networks to pursue a shared interest and influence events or decisions.</w:t>
            </w:r>
          </w:p>
          <w:p w:rsidR="008F7DF5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Leads and builds role related external networks to enhance the work of the Institution.</w:t>
            </w:r>
          </w:p>
          <w:p w:rsidR="00EA4B96" w:rsidRPr="00F313E9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Actively seeks to build productive relationships between external bodies to benefit the Institution</w:t>
            </w:r>
          </w:p>
        </w:tc>
      </w:tr>
      <w:tr w:rsidR="0096518E" w:rsidRPr="00EA4B96" w:rsidTr="00461951">
        <w:tblPrEx>
          <w:shd w:val="clear" w:color="auto" w:fill="auto"/>
        </w:tblPrEx>
        <w:trPr>
          <w:trHeight w:val="1021"/>
        </w:trPr>
        <w:tc>
          <w:tcPr>
            <w:tcW w:w="2268" w:type="dxa"/>
            <w:vMerge/>
            <w:shd w:val="clear" w:color="auto" w:fill="B6DDE8" w:themeFill="accent5" w:themeFillTint="66"/>
          </w:tcPr>
          <w:p w:rsidR="0096518E" w:rsidRPr="00EA4B96" w:rsidRDefault="0096518E" w:rsidP="00EA4B96">
            <w:pPr>
              <w:rPr>
                <w:rFonts w:ascii="Arial"/>
                <w:b/>
                <w:color w:val="636466"/>
                <w:sz w:val="20"/>
                <w:szCs w:val="20"/>
              </w:rPr>
            </w:pPr>
          </w:p>
        </w:tc>
        <w:tc>
          <w:tcPr>
            <w:tcW w:w="7648" w:type="dxa"/>
            <w:shd w:val="clear" w:color="auto" w:fill="DAEEF3" w:themeFill="accent5" w:themeFillTint="33"/>
          </w:tcPr>
          <w:p w:rsidR="0096518E" w:rsidRDefault="008F7DF5" w:rsidP="00F313E9">
            <w:pPr>
              <w:spacing w:before="120" w:after="120"/>
              <w:jc w:val="both"/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36466"/>
                <w:sz w:val="20"/>
                <w:szCs w:val="20"/>
              </w:rPr>
              <w:t>Pastoral Care and Welfare</w:t>
            </w:r>
          </w:p>
          <w:p w:rsidR="008F7DF5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Calms and reassures those in distress.</w:t>
            </w:r>
          </w:p>
          <w:p w:rsidR="008F7DF5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 xml:space="preserve">Deals with difficult situations or confidential matters, according to policy and procedures. </w:t>
            </w:r>
          </w:p>
          <w:p w:rsidR="0096518E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12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Involves others or refers elsewhere for assistance if the situation becomes more complex and if additional help or information is required.</w:t>
            </w:r>
          </w:p>
        </w:tc>
      </w:tr>
      <w:tr w:rsidR="00EA4B96" w:rsidRPr="00EA4B96" w:rsidTr="00461951">
        <w:tblPrEx>
          <w:shd w:val="clear" w:color="auto" w:fill="auto"/>
        </w:tblPrEx>
        <w:trPr>
          <w:trHeight w:val="1021"/>
        </w:trPr>
        <w:tc>
          <w:tcPr>
            <w:tcW w:w="2268" w:type="dxa"/>
            <w:vMerge/>
            <w:shd w:val="clear" w:color="auto" w:fill="B6DDE8" w:themeFill="accent5" w:themeFillTint="66"/>
          </w:tcPr>
          <w:p w:rsidR="00EA4B96" w:rsidRPr="00EA4B96" w:rsidRDefault="00EA4B96" w:rsidP="00EA4B96">
            <w:pPr>
              <w:rPr>
                <w:rFonts w:ascii="Arial"/>
                <w:b/>
                <w:color w:val="636466"/>
                <w:sz w:val="20"/>
                <w:szCs w:val="20"/>
              </w:rPr>
            </w:pPr>
          </w:p>
        </w:tc>
        <w:tc>
          <w:tcPr>
            <w:tcW w:w="7648" w:type="dxa"/>
            <w:shd w:val="clear" w:color="auto" w:fill="DAEEF3" w:themeFill="accent5" w:themeFillTint="33"/>
          </w:tcPr>
          <w:p w:rsidR="000876FF" w:rsidRDefault="008F7DF5" w:rsidP="00F313E9">
            <w:pPr>
              <w:spacing w:before="120" w:after="120"/>
              <w:jc w:val="both"/>
              <w:rPr>
                <w:rFonts w:ascii="Arial" w:hAnsi="Arial" w:cs="Arial"/>
                <w:b/>
                <w:color w:val="6364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636466"/>
                <w:sz w:val="20"/>
                <w:szCs w:val="20"/>
              </w:rPr>
              <w:t>Teaching and Learning Support:</w:t>
            </w:r>
          </w:p>
          <w:p w:rsidR="008F7DF5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Contributes to the long term planning and development of learning programmes.</w:t>
            </w:r>
          </w:p>
          <w:p w:rsidR="008F7DF5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Continuously reviews areas identified for improvement and develops content and delivery methods, learning support and assessment mechanisms.</w:t>
            </w:r>
          </w:p>
          <w:p w:rsidR="008F7DF5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Mentors other staff outside the immediate work team.</w:t>
            </w:r>
          </w:p>
          <w:p w:rsidR="008F7DF5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Reflects on own and others practice and develops insights into the learning process.</w:t>
            </w:r>
          </w:p>
          <w:p w:rsidR="008F7DF5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Engages in pedago</w:t>
            </w: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gical research and implements the results to develop the learning and assessment processes and the learning environment.</w:t>
            </w:r>
          </w:p>
          <w:p w:rsidR="008F7DF5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Develops the whole curriculum based on the evaluation of current practices, includes new areas of thinking and assesses future needs</w:t>
            </w:r>
          </w:p>
          <w:p w:rsidR="008F7DF5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Innovates in the design of learning climates and develops ways of enhancing the learning experience.</w:t>
            </w:r>
          </w:p>
          <w:p w:rsidR="008F7DF5" w:rsidRPr="008F7DF5" w:rsidRDefault="008F7DF5" w:rsidP="008F7DF5">
            <w:pPr>
              <w:pStyle w:val="ListParagraph"/>
              <w:numPr>
                <w:ilvl w:val="0"/>
                <w:numId w:val="9"/>
              </w:numPr>
              <w:spacing w:after="4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Ensures that the diverse needs of learners are reflected in the curriculum.</w:t>
            </w:r>
          </w:p>
          <w:p w:rsidR="00EA4B96" w:rsidRPr="00F313E9" w:rsidRDefault="008F7DF5" w:rsidP="008F7DF5">
            <w:pPr>
              <w:pStyle w:val="ListParagraph"/>
              <w:numPr>
                <w:ilvl w:val="0"/>
                <w:numId w:val="9"/>
              </w:numPr>
              <w:spacing w:after="120"/>
              <w:ind w:left="31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F7DF5">
              <w:rPr>
                <w:rFonts w:ascii="Arial" w:eastAsia="Times New Roman" w:hAnsi="Arial" w:cs="Arial"/>
                <w:sz w:val="20"/>
                <w:szCs w:val="20"/>
              </w:rPr>
              <w:t>Develops approaches to assessment, evaluation and quality control that enhance the learning processes</w:t>
            </w:r>
          </w:p>
        </w:tc>
      </w:tr>
      <w:tr w:rsidR="00F313E9" w:rsidRPr="00EA4B96" w:rsidTr="006546D3">
        <w:tblPrEx>
          <w:shd w:val="clear" w:color="auto" w:fill="auto"/>
        </w:tblPrEx>
        <w:trPr>
          <w:trHeight w:val="384"/>
        </w:trPr>
        <w:tc>
          <w:tcPr>
            <w:tcW w:w="2268" w:type="dxa"/>
            <w:tcBorders>
              <w:top w:val="single" w:sz="48" w:space="0" w:color="FFFFFF" w:themeColor="background1"/>
            </w:tcBorders>
            <w:shd w:val="clear" w:color="auto" w:fill="B6DDE8" w:themeFill="accent5" w:themeFillTint="66"/>
            <w:vAlign w:val="center"/>
          </w:tcPr>
          <w:p w:rsidR="00F313E9" w:rsidRPr="00EA4B96" w:rsidRDefault="00F313E9" w:rsidP="004F4587">
            <w:pPr>
              <w:rPr>
                <w:rFonts w:ascii="Arial"/>
                <w:b/>
                <w:color w:val="636466"/>
                <w:sz w:val="20"/>
                <w:szCs w:val="20"/>
              </w:rPr>
            </w:pPr>
            <w:r>
              <w:rPr>
                <w:rFonts w:ascii="Arial"/>
                <w:b/>
                <w:color w:val="636466"/>
                <w:sz w:val="20"/>
                <w:szCs w:val="20"/>
              </w:rPr>
              <w:t>Date Completed:</w:t>
            </w:r>
          </w:p>
        </w:tc>
        <w:tc>
          <w:tcPr>
            <w:tcW w:w="7648" w:type="dxa"/>
            <w:tcBorders>
              <w:top w:val="single" w:sz="48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F313E9" w:rsidRPr="00461951" w:rsidRDefault="00F313E9" w:rsidP="004F4587">
            <w:pPr>
              <w:pStyle w:val="BodyText"/>
              <w:ind w:left="0"/>
              <w:rPr>
                <w:rFonts w:eastAsia="Times New Roman" w:cs="Arial"/>
                <w:b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sz w:val="20"/>
                <w:szCs w:val="20"/>
              </w:rPr>
              <w:t>August 2016</w:t>
            </w:r>
          </w:p>
        </w:tc>
      </w:tr>
    </w:tbl>
    <w:p w:rsidR="00745F69" w:rsidRDefault="00745F69" w:rsidP="00EA4B96">
      <w:pPr>
        <w:rPr>
          <w:rFonts w:ascii="Arial" w:eastAsia="Arial" w:hAnsi="Arial" w:cs="Arial"/>
          <w:sz w:val="19"/>
          <w:szCs w:val="19"/>
        </w:rPr>
      </w:pPr>
    </w:p>
    <w:sectPr w:rsidR="00745F69" w:rsidSect="000876FF">
      <w:headerReference w:type="default" r:id="rId11"/>
      <w:headerReference w:type="first" r:id="rId12"/>
      <w:pgSz w:w="11907" w:h="16840" w:code="9"/>
      <w:pgMar w:top="278" w:right="981" w:bottom="709" w:left="10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12" w:rsidRDefault="008F5312" w:rsidP="00745F69">
      <w:r>
        <w:separator/>
      </w:r>
    </w:p>
  </w:endnote>
  <w:endnote w:type="continuationSeparator" w:id="0">
    <w:p w:rsidR="008F5312" w:rsidRDefault="008F5312" w:rsidP="0074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12" w:rsidRDefault="008F5312" w:rsidP="00745F69">
      <w:r>
        <w:separator/>
      </w:r>
    </w:p>
  </w:footnote>
  <w:footnote w:type="continuationSeparator" w:id="0">
    <w:p w:rsidR="008F5312" w:rsidRDefault="008F5312" w:rsidP="00745F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12" w:rsidRDefault="008F5312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12" w:rsidRDefault="00604B09" w:rsidP="00461951">
    <w:pPr>
      <w:pStyle w:val="Header"/>
      <w:spacing w:after="3360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2500630</wp:posOffset>
              </wp:positionV>
              <wp:extent cx="2916555" cy="1270"/>
              <wp:effectExtent l="21590" t="24130" r="20955" b="25400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16555" cy="1270"/>
                        <a:chOff x="1134" y="3700"/>
                        <a:chExt cx="4593" cy="2"/>
                      </a:xfrm>
                    </wpg:grpSpPr>
                    <wps:wsp>
                      <wps:cNvPr id="11" name="Freeform 24"/>
                      <wps:cNvSpPr>
                        <a:spLocks/>
                      </wps:cNvSpPr>
                      <wps:spPr bwMode="auto">
                        <a:xfrm>
                          <a:off x="1134" y="3700"/>
                          <a:ext cx="4593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4593"/>
                            <a:gd name="T2" fmla="+- 0 5726 1134"/>
                            <a:gd name="T3" fmla="*/ T2 w 4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3">
                              <a:moveTo>
                                <a:pt x="0" y="0"/>
                              </a:moveTo>
                              <a:lnTo>
                                <a:pt x="4592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68.7pt;margin-top:196.9pt;width:229.65pt;height:.1pt;z-index:-251653120;mso-position-horizontal-relative:page;mso-position-vertical-relative:page" coordorigin="1134,3700" coordsize="459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">
              <v:polyline id="Freeform 24" o:spid="_x0000_s1027" style="position:absolute;visibility:visible;mso-wrap-style:square;v-text-anchor:top" points="1134,3700,5726,3700" coordsize="45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fJelwQAA&#10;ANsAAAAPAAAAZHJzL2Rvd25yZXYueG1sRE9LawIxEL4L/ocwhV6KZhWssjWKFFpUevAF4m1IprtL&#10;N5Mlibr+eyMUvM3H95zpvLW1uJAPlWMFg34Gglg7U3Gh4LD/6k1AhIhssHZMCm4UYD7rdqaYG3fl&#10;LV12sRAphEOOCsoYm1zKoEuyGPquIU7cr/MWY4K+kMbjNYXbWg6z7F1arDg1lNjQZ0n6b3e2CmT7&#10;c1xrHH5vTnr1dhpl3mozVur1pV18gIjUxqf43700af4AHr+kA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3yXpcEAAADbAAAADwAAAAAAAAAAAAAAAACXAgAAZHJzL2Rvd25y&#10;ZXYueG1sUEsFBgAAAAAEAAQA9QAAAIUDAAAAAA==&#10;" filled="f" strokecolor="#636466" strokeweight="4pt">
                <v:path arrowok="t" o:connecttype="custom" o:connectlocs="0,0;4592,0" o:connectangles="0,0"/>
              </v:polyline>
              <w10:wrap anchorx="page" anchory="page"/>
            </v:group>
          </w:pict>
        </mc:Fallback>
      </mc:AlternateContent>
    </w:r>
    <w:r w:rsidR="008F5312"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4373880</wp:posOffset>
          </wp:positionH>
          <wp:positionV relativeFrom="page">
            <wp:posOffset>1278890</wp:posOffset>
          </wp:positionV>
          <wp:extent cx="2618105" cy="728980"/>
          <wp:effectExtent l="19050" t="0" r="0" b="0"/>
          <wp:wrapNone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10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838200</wp:posOffset>
              </wp:positionV>
              <wp:extent cx="2916555" cy="1270"/>
              <wp:effectExtent l="21590" t="25400" r="20955" b="24130"/>
              <wp:wrapNone/>
              <wp:docPr id="8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16555" cy="1270"/>
                        <a:chOff x="1134" y="1080"/>
                        <a:chExt cx="4593" cy="2"/>
                      </a:xfrm>
                    </wpg:grpSpPr>
                    <wps:wsp>
                      <wps:cNvPr id="9" name="Freeform 22"/>
                      <wps:cNvSpPr>
                        <a:spLocks/>
                      </wps:cNvSpPr>
                      <wps:spPr bwMode="auto">
                        <a:xfrm>
                          <a:off x="1134" y="1080"/>
                          <a:ext cx="4593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4593"/>
                            <a:gd name="T2" fmla="+- 0 5726 1134"/>
                            <a:gd name="T3" fmla="*/ T2 w 4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3">
                              <a:moveTo>
                                <a:pt x="0" y="0"/>
                              </a:moveTo>
                              <a:lnTo>
                                <a:pt x="4592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68.7pt;margin-top:66pt;width:229.65pt;height:.1pt;z-index:-251655168;mso-position-horizontal-relative:page;mso-position-vertical-relative:page" coordorigin="1134,1080" coordsize="459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">
              <v:polyline id="Freeform 22" o:spid="_x0000_s1027" style="position:absolute;visibility:visible;mso-wrap-style:square;v-text-anchor:top" points="1134,1080,5726,1080" coordsize="45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+ydpxAAA&#10;ANoAAAAPAAAAZHJzL2Rvd25yZXYueG1sRI9bawIxFITfC/6HcIS+iGYreFuNIoUWW/pQLyC+HZLj&#10;7uLmZElS3f77RhD6OMzMN8xi1dpaXMmHyrGCl0EGglg7U3Gh4LB/609BhIhssHZMCn4pwGrZeVpg&#10;btyNt3TdxUIkCIccFZQxNrmUQZdkMQxcQ5y8s/MWY5K+kMbjLcFtLYdZNpYWK04LJTb0WpK+7H6s&#10;Atl+HT81Dt+/T/qjdxpl3mozUeq5267nICK18T/8aG+Mghncr6Qb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/snacQAAADaAAAADwAAAAAAAAAAAAAAAACXAgAAZHJzL2Rv&#10;d25yZXYueG1sUEsFBgAAAAAEAAQA9QAAAIgDAAAAAA==&#10;" filled="f" strokecolor="#636466" strokeweight="4pt">
                <v:path arrowok="t" o:connecttype="custom" o:connectlocs="0,0;4592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1067435</wp:posOffset>
              </wp:positionV>
              <wp:extent cx="2927985" cy="1137920"/>
              <wp:effectExtent l="0" t="635" r="0" b="4445"/>
              <wp:wrapNone/>
              <wp:docPr id="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98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312" w:rsidRPr="00EA4B96" w:rsidRDefault="008F5312" w:rsidP="00461951">
                          <w:pPr>
                            <w:spacing w:line="470" w:lineRule="exact"/>
                            <w:ind w:left="20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9"/>
                              <w:sz w:val="44"/>
                              <w:szCs w:val="44"/>
                            </w:rPr>
                            <w:t xml:space="preserve">University </w:t>
                          </w: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5"/>
                              <w:sz w:val="44"/>
                              <w:szCs w:val="44"/>
                            </w:rPr>
                            <w:t>of</w:t>
                          </w: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3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10"/>
                              <w:sz w:val="44"/>
                              <w:szCs w:val="44"/>
                            </w:rPr>
                            <w:t>Sunderland</w:t>
                          </w:r>
                        </w:p>
                        <w:p w:rsidR="008F5312" w:rsidRPr="00EA4B96" w:rsidRDefault="008F5312" w:rsidP="00461951">
                          <w:pPr>
                            <w:spacing w:before="150"/>
                            <w:ind w:left="20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 w:rsidRPr="00EA4B96">
                            <w:rPr>
                              <w:rFonts w:ascii="Arial" w:hAnsi="Arial" w:cs="Arial"/>
                              <w:b/>
                              <w:color w:val="636466"/>
                              <w:spacing w:val="-8"/>
                              <w:sz w:val="44"/>
                              <w:szCs w:val="44"/>
                            </w:rPr>
                            <w:t>Role</w:t>
                          </w:r>
                          <w:r w:rsidRPr="00EA4B96">
                            <w:rPr>
                              <w:rFonts w:ascii="Arial" w:hAnsi="Arial" w:cs="Arial"/>
                              <w:b/>
                              <w:color w:val="636466"/>
                              <w:spacing w:val="-18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EA4B96">
                            <w:rPr>
                              <w:rFonts w:ascii="Arial" w:hAnsi="Arial" w:cs="Arial"/>
                              <w:b/>
                              <w:color w:val="636466"/>
                              <w:spacing w:val="-10"/>
                              <w:sz w:val="44"/>
                              <w:szCs w:val="44"/>
                            </w:rPr>
                            <w:t>Profile</w:t>
                          </w:r>
                        </w:p>
                        <w:p w:rsidR="008F5312" w:rsidRPr="00EA4B96" w:rsidRDefault="008F5312" w:rsidP="00461951">
                          <w:pPr>
                            <w:spacing w:before="150"/>
                            <w:ind w:left="20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8"/>
                              <w:sz w:val="44"/>
                              <w:szCs w:val="44"/>
                            </w:rPr>
                            <w:t>Part</w:t>
                          </w: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18"/>
                              <w:sz w:val="44"/>
                              <w:szCs w:val="44"/>
                            </w:rPr>
                            <w:t xml:space="preserve"> </w:t>
                          </w:r>
                          <w:r w:rsidR="00604B09">
                            <w:fldChar w:fldCharType="begin"/>
                          </w:r>
                          <w:r w:rsidR="00604B09">
                            <w:instrText xml:space="preserve"> SECTION   \* MERGEFORMAT </w:instrText>
                          </w:r>
                          <w:r w:rsidR="00604B09">
                            <w:fldChar w:fldCharType="separate"/>
                          </w:r>
                          <w:r w:rsidR="00604B09" w:rsidRPr="00604B09">
                            <w:rPr>
                              <w:rFonts w:ascii="Arial" w:hAnsi="Arial" w:cs="Arial"/>
                              <w:noProof/>
                              <w:color w:val="636466"/>
                              <w:spacing w:val="-8"/>
                              <w:sz w:val="44"/>
                              <w:szCs w:val="44"/>
                            </w:rPr>
                            <w:t>1</w:t>
                          </w:r>
                          <w:r w:rsidR="00604B09">
                            <w:rPr>
                              <w:rFonts w:ascii="Arial" w:hAnsi="Arial" w:cs="Arial"/>
                              <w:color w:val="636466"/>
                              <w:spacing w:val="-8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026" type="#_x0000_t202" style="position:absolute;margin-left:67.7pt;margin-top:84.05pt;width:230.55pt;height:89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" filled="f" stroked="f">
              <v:textbox inset="0,0,0,0">
                <w:txbxContent>
                  <w:p w:rsidR="008F5312" w:rsidRPr="00EA4B96" w:rsidRDefault="008F5312" w:rsidP="00461951">
                    <w:pPr>
                      <w:spacing w:line="470" w:lineRule="exact"/>
                      <w:ind w:left="20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 w:rsidRPr="00EA4B96">
                      <w:rPr>
                        <w:rFonts w:ascii="Arial" w:hAnsi="Arial" w:cs="Arial"/>
                        <w:color w:val="636466"/>
                        <w:spacing w:val="-9"/>
                        <w:sz w:val="44"/>
                        <w:szCs w:val="44"/>
                      </w:rPr>
                      <w:t xml:space="preserve">University </w:t>
                    </w:r>
                    <w:r w:rsidRPr="00EA4B96">
                      <w:rPr>
                        <w:rFonts w:ascii="Arial" w:hAnsi="Arial" w:cs="Arial"/>
                        <w:color w:val="636466"/>
                        <w:spacing w:val="-5"/>
                        <w:sz w:val="44"/>
                        <w:szCs w:val="44"/>
                      </w:rPr>
                      <w:t>of</w:t>
                    </w:r>
                    <w:r w:rsidRPr="00EA4B96">
                      <w:rPr>
                        <w:rFonts w:ascii="Arial" w:hAnsi="Arial" w:cs="Arial"/>
                        <w:color w:val="636466"/>
                        <w:spacing w:val="-30"/>
                        <w:sz w:val="44"/>
                        <w:szCs w:val="44"/>
                      </w:rPr>
                      <w:t xml:space="preserve"> </w:t>
                    </w:r>
                    <w:r w:rsidRPr="00EA4B96">
                      <w:rPr>
                        <w:rFonts w:ascii="Arial" w:hAnsi="Arial" w:cs="Arial"/>
                        <w:color w:val="636466"/>
                        <w:spacing w:val="-10"/>
                        <w:sz w:val="44"/>
                        <w:szCs w:val="44"/>
                      </w:rPr>
                      <w:t>Sunderland</w:t>
                    </w:r>
                  </w:p>
                  <w:p w:rsidR="008F5312" w:rsidRPr="00EA4B96" w:rsidRDefault="008F5312" w:rsidP="00461951">
                    <w:pPr>
                      <w:spacing w:before="150"/>
                      <w:ind w:left="20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 w:rsidRPr="00EA4B96">
                      <w:rPr>
                        <w:rFonts w:ascii="Arial" w:hAnsi="Arial" w:cs="Arial"/>
                        <w:b/>
                        <w:color w:val="636466"/>
                        <w:spacing w:val="-8"/>
                        <w:sz w:val="44"/>
                        <w:szCs w:val="44"/>
                      </w:rPr>
                      <w:t>Role</w:t>
                    </w:r>
                    <w:r w:rsidRPr="00EA4B96">
                      <w:rPr>
                        <w:rFonts w:ascii="Arial" w:hAnsi="Arial" w:cs="Arial"/>
                        <w:b/>
                        <w:color w:val="636466"/>
                        <w:spacing w:val="-18"/>
                        <w:sz w:val="44"/>
                        <w:szCs w:val="44"/>
                      </w:rPr>
                      <w:t xml:space="preserve"> </w:t>
                    </w:r>
                    <w:r w:rsidRPr="00EA4B96">
                      <w:rPr>
                        <w:rFonts w:ascii="Arial" w:hAnsi="Arial" w:cs="Arial"/>
                        <w:b/>
                        <w:color w:val="636466"/>
                        <w:spacing w:val="-10"/>
                        <w:sz w:val="44"/>
                        <w:szCs w:val="44"/>
                      </w:rPr>
                      <w:t>Profile</w:t>
                    </w:r>
                  </w:p>
                  <w:p w:rsidR="008F5312" w:rsidRPr="00EA4B96" w:rsidRDefault="008F5312" w:rsidP="00461951">
                    <w:pPr>
                      <w:spacing w:before="150"/>
                      <w:ind w:left="20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 w:rsidRPr="00EA4B96">
                      <w:rPr>
                        <w:rFonts w:ascii="Arial" w:hAnsi="Arial" w:cs="Arial"/>
                        <w:color w:val="636466"/>
                        <w:spacing w:val="-8"/>
                        <w:sz w:val="44"/>
                        <w:szCs w:val="44"/>
                      </w:rPr>
                      <w:t>Part</w:t>
                    </w:r>
                    <w:r w:rsidRPr="00EA4B96">
                      <w:rPr>
                        <w:rFonts w:ascii="Arial" w:hAnsi="Arial" w:cs="Arial"/>
                        <w:color w:val="636466"/>
                        <w:spacing w:val="-18"/>
                        <w:sz w:val="44"/>
                        <w:szCs w:val="44"/>
                      </w:rPr>
                      <w:t xml:space="preserve"> </w:t>
                    </w:r>
                    <w:r w:rsidR="00604B09">
                      <w:fldChar w:fldCharType="begin"/>
                    </w:r>
                    <w:r w:rsidR="00604B09">
                      <w:instrText xml:space="preserve"> SECTION   \* MERGEFORMAT </w:instrText>
                    </w:r>
                    <w:r w:rsidR="00604B09">
                      <w:fldChar w:fldCharType="separate"/>
                    </w:r>
                    <w:r w:rsidR="00604B09" w:rsidRPr="00604B09">
                      <w:rPr>
                        <w:rFonts w:ascii="Arial" w:hAnsi="Arial" w:cs="Arial"/>
                        <w:noProof/>
                        <w:color w:val="636466"/>
                        <w:spacing w:val="-8"/>
                        <w:sz w:val="44"/>
                        <w:szCs w:val="44"/>
                      </w:rPr>
                      <w:t>1</w:t>
                    </w:r>
                    <w:r w:rsidR="00604B09">
                      <w:rPr>
                        <w:rFonts w:ascii="Arial" w:hAnsi="Arial" w:cs="Arial"/>
                        <w:color w:val="636466"/>
                        <w:spacing w:val="-8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12" w:rsidRDefault="008F5312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12" w:rsidRDefault="00604B09" w:rsidP="00461951">
    <w:pPr>
      <w:pStyle w:val="Header"/>
      <w:spacing w:after="3360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2500630</wp:posOffset>
              </wp:positionV>
              <wp:extent cx="2916555" cy="1270"/>
              <wp:effectExtent l="21590" t="24130" r="20955" b="25400"/>
              <wp:wrapNone/>
              <wp:docPr id="5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16555" cy="1270"/>
                        <a:chOff x="1134" y="3700"/>
                        <a:chExt cx="4593" cy="2"/>
                      </a:xfrm>
                    </wpg:grpSpPr>
                    <wps:wsp>
                      <wps:cNvPr id="6" name="Freeform 18"/>
                      <wps:cNvSpPr>
                        <a:spLocks/>
                      </wps:cNvSpPr>
                      <wps:spPr bwMode="auto">
                        <a:xfrm>
                          <a:off x="1134" y="3700"/>
                          <a:ext cx="4593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4593"/>
                            <a:gd name="T2" fmla="+- 0 5726 1134"/>
                            <a:gd name="T3" fmla="*/ T2 w 4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3">
                              <a:moveTo>
                                <a:pt x="0" y="0"/>
                              </a:moveTo>
                              <a:lnTo>
                                <a:pt x="4592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68.7pt;margin-top:196.9pt;width:229.65pt;height:.1pt;z-index:-251658240;mso-position-horizontal-relative:page;mso-position-vertical-relative:page" coordorigin="1134,3700" coordsize="459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">
              <v:polyline id="Freeform 18" o:spid="_x0000_s1027" style="position:absolute;visibility:visible;mso-wrap-style:square;v-text-anchor:top" points="1134,3700,5726,3700" coordsize="45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ZLMbwwAA&#10;ANoAAAAPAAAAZHJzL2Rvd25yZXYueG1sRI9PawIxFMTvBb9DeIVeRLMK/mFrFBEULR5aFcTbI3nd&#10;Xbp5WZJU12/fCEKPw8z8hpktWluLK/lQOVYw6GcgiLUzFRcKTsd1bwoiRGSDtWNScKcAi3nnZYa5&#10;cTf+oushFiJBOOSooIyxyaUMuiSLoe8a4uR9O28xJukLaTzeEtzWcphlY2mx4rRQYkOrkvTP4dcq&#10;kO3+/KFxuPm86F33Msq81Wai1Ntru3wHEamN/+Fne2sUjOFxJd0A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ZLMbwwAAANoAAAAPAAAAAAAAAAAAAAAAAJcCAABkcnMvZG93&#10;bnJldi54bWxQSwUGAAAAAAQABAD1AAAAhwMAAAAA&#10;" filled="f" strokecolor="#636466" strokeweight="4pt">
                <v:path arrowok="t" o:connecttype="custom" o:connectlocs="0,0;4592,0" o:connectangles="0,0"/>
              </v:polyline>
              <w10:wrap anchorx="page" anchory="page"/>
            </v:group>
          </w:pict>
        </mc:Fallback>
      </mc:AlternateContent>
    </w:r>
    <w:r w:rsidR="008F5312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4373880</wp:posOffset>
          </wp:positionH>
          <wp:positionV relativeFrom="page">
            <wp:posOffset>1278890</wp:posOffset>
          </wp:positionV>
          <wp:extent cx="2618105" cy="728980"/>
          <wp:effectExtent l="1905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810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872490</wp:posOffset>
              </wp:positionH>
              <wp:positionV relativeFrom="page">
                <wp:posOffset>838200</wp:posOffset>
              </wp:positionV>
              <wp:extent cx="2916555" cy="1270"/>
              <wp:effectExtent l="21590" t="25400" r="20955" b="24130"/>
              <wp:wrapNone/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16555" cy="1270"/>
                        <a:chOff x="1134" y="1080"/>
                        <a:chExt cx="4593" cy="2"/>
                      </a:xfrm>
                    </wpg:grpSpPr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>
                          <a:off x="1134" y="1080"/>
                          <a:ext cx="4593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4593"/>
                            <a:gd name="T2" fmla="+- 0 5726 1134"/>
                            <a:gd name="T3" fmla="*/ T2 w 4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3">
                              <a:moveTo>
                                <a:pt x="0" y="0"/>
                              </a:moveTo>
                              <a:lnTo>
                                <a:pt x="4592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6364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68.7pt;margin-top:66pt;width:229.65pt;height:.1pt;z-index:-251660288;mso-position-horizontal-relative:page;mso-position-vertical-relative:page" coordorigin="1134,1080" coordsize="459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">
              <v:polyline id="Freeform 15" o:spid="_x0000_s1027" style="position:absolute;visibility:visible;mso-wrap-style:square;v-text-anchor:top" points="1134,1080,5726,1080" coordsize="45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+oj3xAAA&#10;ANoAAAAPAAAAZHJzL2Rvd25yZXYueG1sRI9bawIxFITfC/6HcIS+iGYr3liNIoUWW/pQLyC+HZLj&#10;7uLmZElS3f77RhD6OMzMN8xi1dpaXMmHyrGCl0EGglg7U3Gh4LB/689AhIhssHZMCn4pwGrZeVpg&#10;btyNt3TdxUIkCIccFZQxNrmUQZdkMQxcQ5y8s/MWY5K+kMbjLcFtLYdZNpEWK04LJTb0WpK+7H6s&#10;Atl+HT81Dt+/T/qjdxpn3mozVeq5267nICK18T/8aG+MghHcr6QbI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fqI98QAAADaAAAADwAAAAAAAAAAAAAAAACXAgAAZHJzL2Rv&#10;d25yZXYueG1sUEsFBgAAAAAEAAQA9QAAAIgDAAAAAA==&#10;" filled="f" strokecolor="#636466" strokeweight="4pt">
                <v:path arrowok="t" o:connecttype="custom" o:connectlocs="0,0;4592,0" o:connectangles="0,0"/>
              </v:polylin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859790</wp:posOffset>
              </wp:positionH>
              <wp:positionV relativeFrom="page">
                <wp:posOffset>1067435</wp:posOffset>
              </wp:positionV>
              <wp:extent cx="2927985" cy="1137920"/>
              <wp:effectExtent l="0" t="635" r="0" b="444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98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5312" w:rsidRPr="00EA4B96" w:rsidRDefault="008F5312" w:rsidP="00461951">
                          <w:pPr>
                            <w:spacing w:line="470" w:lineRule="exact"/>
                            <w:ind w:left="20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9"/>
                              <w:sz w:val="44"/>
                              <w:szCs w:val="44"/>
                            </w:rPr>
                            <w:t xml:space="preserve">University </w:t>
                          </w: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5"/>
                              <w:sz w:val="44"/>
                              <w:szCs w:val="44"/>
                            </w:rPr>
                            <w:t>of</w:t>
                          </w: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30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10"/>
                              <w:sz w:val="44"/>
                              <w:szCs w:val="44"/>
                            </w:rPr>
                            <w:t>Sunderland</w:t>
                          </w:r>
                        </w:p>
                        <w:p w:rsidR="008F5312" w:rsidRPr="00EA4B96" w:rsidRDefault="008F5312" w:rsidP="00461951">
                          <w:pPr>
                            <w:spacing w:before="150"/>
                            <w:ind w:left="20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 w:rsidRPr="00EA4B96">
                            <w:rPr>
                              <w:rFonts w:ascii="Arial" w:hAnsi="Arial" w:cs="Arial"/>
                              <w:b/>
                              <w:color w:val="636466"/>
                              <w:spacing w:val="-8"/>
                              <w:sz w:val="44"/>
                              <w:szCs w:val="44"/>
                            </w:rPr>
                            <w:t>Role</w:t>
                          </w:r>
                          <w:r w:rsidRPr="00EA4B96">
                            <w:rPr>
                              <w:rFonts w:ascii="Arial" w:hAnsi="Arial" w:cs="Arial"/>
                              <w:b/>
                              <w:color w:val="636466"/>
                              <w:spacing w:val="-18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EA4B96">
                            <w:rPr>
                              <w:rFonts w:ascii="Arial" w:hAnsi="Arial" w:cs="Arial"/>
                              <w:b/>
                              <w:color w:val="636466"/>
                              <w:spacing w:val="-10"/>
                              <w:sz w:val="44"/>
                              <w:szCs w:val="44"/>
                            </w:rPr>
                            <w:t>Profile</w:t>
                          </w:r>
                        </w:p>
                        <w:p w:rsidR="008F5312" w:rsidRPr="00EA4B96" w:rsidRDefault="008F5312" w:rsidP="00461951">
                          <w:pPr>
                            <w:spacing w:before="150"/>
                            <w:ind w:left="20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8"/>
                              <w:sz w:val="44"/>
                              <w:szCs w:val="44"/>
                            </w:rPr>
                            <w:t>Part</w:t>
                          </w:r>
                          <w:r w:rsidRPr="00EA4B96">
                            <w:rPr>
                              <w:rFonts w:ascii="Arial" w:hAnsi="Arial" w:cs="Arial"/>
                              <w:color w:val="636466"/>
                              <w:spacing w:val="-18"/>
                              <w:sz w:val="44"/>
                              <w:szCs w:val="44"/>
                            </w:rPr>
                            <w:t xml:space="preserve"> </w:t>
                          </w:r>
                          <w:r w:rsidR="00604B09">
                            <w:fldChar w:fldCharType="begin"/>
                          </w:r>
                          <w:r w:rsidR="00604B09">
                            <w:instrText xml:space="preserve"> SECTION   \* MERGEFORMAT </w:instrText>
                          </w:r>
                          <w:r w:rsidR="00604B09">
                            <w:fldChar w:fldCharType="separate"/>
                          </w:r>
                          <w:r w:rsidR="00604B09" w:rsidRPr="00604B09">
                            <w:rPr>
                              <w:rFonts w:ascii="Arial" w:hAnsi="Arial" w:cs="Arial"/>
                              <w:noProof/>
                              <w:color w:val="636466"/>
                              <w:spacing w:val="-8"/>
                              <w:sz w:val="44"/>
                              <w:szCs w:val="44"/>
                            </w:rPr>
                            <w:t>2</w:t>
                          </w:r>
                          <w:r w:rsidR="00604B09">
                            <w:rPr>
                              <w:rFonts w:ascii="Arial" w:hAnsi="Arial" w:cs="Arial"/>
                              <w:color w:val="636466"/>
                              <w:spacing w:val="-8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7" type="#_x0000_t202" style="position:absolute;margin-left:67.7pt;margin-top:84.05pt;width:230.55pt;height:8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PbOLMCAACy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" filled="f" stroked="f">
              <v:textbox inset="0,0,0,0">
                <w:txbxContent>
                  <w:p w:rsidR="008F5312" w:rsidRPr="00EA4B96" w:rsidRDefault="008F5312" w:rsidP="00461951">
                    <w:pPr>
                      <w:spacing w:line="470" w:lineRule="exact"/>
                      <w:ind w:left="20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 w:rsidRPr="00EA4B96">
                      <w:rPr>
                        <w:rFonts w:ascii="Arial" w:hAnsi="Arial" w:cs="Arial"/>
                        <w:color w:val="636466"/>
                        <w:spacing w:val="-9"/>
                        <w:sz w:val="44"/>
                        <w:szCs w:val="44"/>
                      </w:rPr>
                      <w:t xml:space="preserve">University </w:t>
                    </w:r>
                    <w:r w:rsidRPr="00EA4B96">
                      <w:rPr>
                        <w:rFonts w:ascii="Arial" w:hAnsi="Arial" w:cs="Arial"/>
                        <w:color w:val="636466"/>
                        <w:spacing w:val="-5"/>
                        <w:sz w:val="44"/>
                        <w:szCs w:val="44"/>
                      </w:rPr>
                      <w:t>of</w:t>
                    </w:r>
                    <w:r w:rsidRPr="00EA4B96">
                      <w:rPr>
                        <w:rFonts w:ascii="Arial" w:hAnsi="Arial" w:cs="Arial"/>
                        <w:color w:val="636466"/>
                        <w:spacing w:val="-30"/>
                        <w:sz w:val="44"/>
                        <w:szCs w:val="44"/>
                      </w:rPr>
                      <w:t xml:space="preserve"> </w:t>
                    </w:r>
                    <w:r w:rsidRPr="00EA4B96">
                      <w:rPr>
                        <w:rFonts w:ascii="Arial" w:hAnsi="Arial" w:cs="Arial"/>
                        <w:color w:val="636466"/>
                        <w:spacing w:val="-10"/>
                        <w:sz w:val="44"/>
                        <w:szCs w:val="44"/>
                      </w:rPr>
                      <w:t>Sunderland</w:t>
                    </w:r>
                  </w:p>
                  <w:p w:rsidR="008F5312" w:rsidRPr="00EA4B96" w:rsidRDefault="008F5312" w:rsidP="00461951">
                    <w:pPr>
                      <w:spacing w:before="150"/>
                      <w:ind w:left="20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 w:rsidRPr="00EA4B96">
                      <w:rPr>
                        <w:rFonts w:ascii="Arial" w:hAnsi="Arial" w:cs="Arial"/>
                        <w:b/>
                        <w:color w:val="636466"/>
                        <w:spacing w:val="-8"/>
                        <w:sz w:val="44"/>
                        <w:szCs w:val="44"/>
                      </w:rPr>
                      <w:t>Role</w:t>
                    </w:r>
                    <w:r w:rsidRPr="00EA4B96">
                      <w:rPr>
                        <w:rFonts w:ascii="Arial" w:hAnsi="Arial" w:cs="Arial"/>
                        <w:b/>
                        <w:color w:val="636466"/>
                        <w:spacing w:val="-18"/>
                        <w:sz w:val="44"/>
                        <w:szCs w:val="44"/>
                      </w:rPr>
                      <w:t xml:space="preserve"> </w:t>
                    </w:r>
                    <w:r w:rsidRPr="00EA4B96">
                      <w:rPr>
                        <w:rFonts w:ascii="Arial" w:hAnsi="Arial" w:cs="Arial"/>
                        <w:b/>
                        <w:color w:val="636466"/>
                        <w:spacing w:val="-10"/>
                        <w:sz w:val="44"/>
                        <w:szCs w:val="44"/>
                      </w:rPr>
                      <w:t>Profile</w:t>
                    </w:r>
                  </w:p>
                  <w:p w:rsidR="008F5312" w:rsidRPr="00EA4B96" w:rsidRDefault="008F5312" w:rsidP="00461951">
                    <w:pPr>
                      <w:spacing w:before="150"/>
                      <w:ind w:left="20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 w:rsidRPr="00EA4B96">
                      <w:rPr>
                        <w:rFonts w:ascii="Arial" w:hAnsi="Arial" w:cs="Arial"/>
                        <w:color w:val="636466"/>
                        <w:spacing w:val="-8"/>
                        <w:sz w:val="44"/>
                        <w:szCs w:val="44"/>
                      </w:rPr>
                      <w:t>Part</w:t>
                    </w:r>
                    <w:r w:rsidRPr="00EA4B96">
                      <w:rPr>
                        <w:rFonts w:ascii="Arial" w:hAnsi="Arial" w:cs="Arial"/>
                        <w:color w:val="636466"/>
                        <w:spacing w:val="-18"/>
                        <w:sz w:val="44"/>
                        <w:szCs w:val="44"/>
                      </w:rPr>
                      <w:t xml:space="preserve"> </w:t>
                    </w:r>
                    <w:r w:rsidR="00604B09">
                      <w:fldChar w:fldCharType="begin"/>
                    </w:r>
                    <w:r w:rsidR="00604B09">
                      <w:instrText xml:space="preserve"> SECTION   \* MERGEFORMAT </w:instrText>
                    </w:r>
                    <w:r w:rsidR="00604B09">
                      <w:fldChar w:fldCharType="separate"/>
                    </w:r>
                    <w:r w:rsidR="00604B09" w:rsidRPr="00604B09">
                      <w:rPr>
                        <w:rFonts w:ascii="Arial" w:hAnsi="Arial" w:cs="Arial"/>
                        <w:noProof/>
                        <w:color w:val="636466"/>
                        <w:spacing w:val="-8"/>
                        <w:sz w:val="44"/>
                        <w:szCs w:val="44"/>
                      </w:rPr>
                      <w:t>2</w:t>
                    </w:r>
                    <w:r w:rsidR="00604B09">
                      <w:rPr>
                        <w:rFonts w:ascii="Arial" w:hAnsi="Arial" w:cs="Arial"/>
                        <w:color w:val="636466"/>
                        <w:spacing w:val="-8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9E1"/>
    <w:multiLevelType w:val="hybridMultilevel"/>
    <w:tmpl w:val="93AC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340F"/>
    <w:multiLevelType w:val="hybridMultilevel"/>
    <w:tmpl w:val="44803F9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56A6F79"/>
    <w:multiLevelType w:val="hybridMultilevel"/>
    <w:tmpl w:val="D7E4D6AA"/>
    <w:lvl w:ilvl="0" w:tplc="AE7C7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930D2"/>
    <w:multiLevelType w:val="hybridMultilevel"/>
    <w:tmpl w:val="704ED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18B2"/>
    <w:multiLevelType w:val="hybridMultilevel"/>
    <w:tmpl w:val="5A8E8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C2EF4"/>
    <w:multiLevelType w:val="hybridMultilevel"/>
    <w:tmpl w:val="B936D7A8"/>
    <w:lvl w:ilvl="0" w:tplc="DD7EE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65078"/>
    <w:multiLevelType w:val="hybridMultilevel"/>
    <w:tmpl w:val="AB10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65EB9"/>
    <w:multiLevelType w:val="hybridMultilevel"/>
    <w:tmpl w:val="7020F16C"/>
    <w:lvl w:ilvl="0" w:tplc="08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8">
    <w:nsid w:val="1FF94307"/>
    <w:multiLevelType w:val="hybridMultilevel"/>
    <w:tmpl w:val="70DC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C0D5D"/>
    <w:multiLevelType w:val="hybridMultilevel"/>
    <w:tmpl w:val="9C14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41B3"/>
    <w:multiLevelType w:val="hybridMultilevel"/>
    <w:tmpl w:val="4BC67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3071F"/>
    <w:multiLevelType w:val="hybridMultilevel"/>
    <w:tmpl w:val="BFB8A068"/>
    <w:lvl w:ilvl="0" w:tplc="96442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3C6874"/>
    <w:multiLevelType w:val="hybridMultilevel"/>
    <w:tmpl w:val="0058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86D02"/>
    <w:multiLevelType w:val="hybridMultilevel"/>
    <w:tmpl w:val="B2B43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D11B94"/>
    <w:multiLevelType w:val="hybridMultilevel"/>
    <w:tmpl w:val="5254C4D0"/>
    <w:lvl w:ilvl="0" w:tplc="08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AD77B9E"/>
    <w:multiLevelType w:val="hybridMultilevel"/>
    <w:tmpl w:val="E9E2031E"/>
    <w:lvl w:ilvl="0" w:tplc="15B88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564EF"/>
    <w:multiLevelType w:val="hybridMultilevel"/>
    <w:tmpl w:val="CCC0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A540E"/>
    <w:multiLevelType w:val="hybridMultilevel"/>
    <w:tmpl w:val="3CB08E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044D2"/>
    <w:multiLevelType w:val="hybridMultilevel"/>
    <w:tmpl w:val="CF2E9FB6"/>
    <w:lvl w:ilvl="0" w:tplc="82685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63F8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CCF7716"/>
    <w:multiLevelType w:val="hybridMultilevel"/>
    <w:tmpl w:val="944CC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E3835"/>
    <w:multiLevelType w:val="hybridMultilevel"/>
    <w:tmpl w:val="F1A863B8"/>
    <w:lvl w:ilvl="0" w:tplc="01A0D6EC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2">
    <w:nsid w:val="501500C6"/>
    <w:multiLevelType w:val="hybridMultilevel"/>
    <w:tmpl w:val="A6300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57D09"/>
    <w:multiLevelType w:val="hybridMultilevel"/>
    <w:tmpl w:val="4D76414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4C1B8F"/>
    <w:multiLevelType w:val="hybridMultilevel"/>
    <w:tmpl w:val="09E6422A"/>
    <w:lvl w:ilvl="0" w:tplc="D2767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1768C"/>
    <w:multiLevelType w:val="hybridMultilevel"/>
    <w:tmpl w:val="A02E8272"/>
    <w:lvl w:ilvl="0" w:tplc="96442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CE7987"/>
    <w:multiLevelType w:val="hybridMultilevel"/>
    <w:tmpl w:val="01A8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35719"/>
    <w:multiLevelType w:val="hybridMultilevel"/>
    <w:tmpl w:val="211475F2"/>
    <w:lvl w:ilvl="0" w:tplc="96442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6E5FB1"/>
    <w:multiLevelType w:val="hybridMultilevel"/>
    <w:tmpl w:val="AC4C69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BA1443"/>
    <w:multiLevelType w:val="hybridMultilevel"/>
    <w:tmpl w:val="1644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010F2"/>
    <w:multiLevelType w:val="hybridMultilevel"/>
    <w:tmpl w:val="AECEC3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5328C9"/>
    <w:multiLevelType w:val="hybridMultilevel"/>
    <w:tmpl w:val="E9202000"/>
    <w:lvl w:ilvl="0" w:tplc="01A0D6EC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2">
    <w:nsid w:val="7099706C"/>
    <w:multiLevelType w:val="hybridMultilevel"/>
    <w:tmpl w:val="1124F5CE"/>
    <w:lvl w:ilvl="0" w:tplc="08090001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33">
    <w:nsid w:val="72EE5582"/>
    <w:multiLevelType w:val="hybridMultilevel"/>
    <w:tmpl w:val="C4244C96"/>
    <w:lvl w:ilvl="0" w:tplc="01A0D6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0A794C"/>
    <w:multiLevelType w:val="hybridMultilevel"/>
    <w:tmpl w:val="4AC4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30149"/>
    <w:multiLevelType w:val="hybridMultilevel"/>
    <w:tmpl w:val="E5C8C2E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4F4CED"/>
    <w:multiLevelType w:val="hybridMultilevel"/>
    <w:tmpl w:val="BDE8ED4C"/>
    <w:lvl w:ilvl="0" w:tplc="96442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80225"/>
    <w:multiLevelType w:val="hybridMultilevel"/>
    <w:tmpl w:val="E766B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3"/>
  </w:num>
  <w:num w:numId="4">
    <w:abstractNumId w:val="12"/>
  </w:num>
  <w:num w:numId="5">
    <w:abstractNumId w:val="17"/>
  </w:num>
  <w:num w:numId="6">
    <w:abstractNumId w:val="16"/>
  </w:num>
  <w:num w:numId="7">
    <w:abstractNumId w:val="21"/>
  </w:num>
  <w:num w:numId="8">
    <w:abstractNumId w:val="29"/>
  </w:num>
  <w:num w:numId="9">
    <w:abstractNumId w:val="2"/>
  </w:num>
  <w:num w:numId="10">
    <w:abstractNumId w:val="11"/>
  </w:num>
  <w:num w:numId="11">
    <w:abstractNumId w:val="20"/>
  </w:num>
  <w:num w:numId="12">
    <w:abstractNumId w:val="24"/>
  </w:num>
  <w:num w:numId="13">
    <w:abstractNumId w:val="32"/>
  </w:num>
  <w:num w:numId="14">
    <w:abstractNumId w:val="30"/>
  </w:num>
  <w:num w:numId="15">
    <w:abstractNumId w:val="28"/>
  </w:num>
  <w:num w:numId="16">
    <w:abstractNumId w:val="15"/>
  </w:num>
  <w:num w:numId="17">
    <w:abstractNumId w:val="27"/>
  </w:num>
  <w:num w:numId="18">
    <w:abstractNumId w:val="19"/>
  </w:num>
  <w:num w:numId="19">
    <w:abstractNumId w:val="5"/>
  </w:num>
  <w:num w:numId="20">
    <w:abstractNumId w:val="18"/>
  </w:num>
  <w:num w:numId="21">
    <w:abstractNumId w:val="23"/>
  </w:num>
  <w:num w:numId="22">
    <w:abstractNumId w:val="14"/>
  </w:num>
  <w:num w:numId="23">
    <w:abstractNumId w:val="35"/>
  </w:num>
  <w:num w:numId="24">
    <w:abstractNumId w:val="8"/>
  </w:num>
  <w:num w:numId="25">
    <w:abstractNumId w:val="6"/>
  </w:num>
  <w:num w:numId="26">
    <w:abstractNumId w:val="26"/>
  </w:num>
  <w:num w:numId="27">
    <w:abstractNumId w:val="0"/>
  </w:num>
  <w:num w:numId="28">
    <w:abstractNumId w:val="10"/>
  </w:num>
  <w:num w:numId="29">
    <w:abstractNumId w:val="9"/>
  </w:num>
  <w:num w:numId="30">
    <w:abstractNumId w:val="22"/>
  </w:num>
  <w:num w:numId="31">
    <w:abstractNumId w:val="34"/>
  </w:num>
  <w:num w:numId="32">
    <w:abstractNumId w:val="3"/>
  </w:num>
  <w:num w:numId="33">
    <w:abstractNumId w:val="7"/>
  </w:num>
  <w:num w:numId="34">
    <w:abstractNumId w:val="4"/>
  </w:num>
  <w:num w:numId="35">
    <w:abstractNumId w:val="1"/>
  </w:num>
  <w:num w:numId="36">
    <w:abstractNumId w:val="37"/>
  </w:num>
  <w:num w:numId="37">
    <w:abstractNumId w:val="3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69"/>
    <w:rsid w:val="00014ED9"/>
    <w:rsid w:val="000876FF"/>
    <w:rsid w:val="000D67A3"/>
    <w:rsid w:val="00106369"/>
    <w:rsid w:val="00117738"/>
    <w:rsid w:val="001508CE"/>
    <w:rsid w:val="0020264A"/>
    <w:rsid w:val="002429A4"/>
    <w:rsid w:val="00294299"/>
    <w:rsid w:val="003071B1"/>
    <w:rsid w:val="0043478D"/>
    <w:rsid w:val="00461951"/>
    <w:rsid w:val="004635F5"/>
    <w:rsid w:val="004F4587"/>
    <w:rsid w:val="005068B9"/>
    <w:rsid w:val="00604B09"/>
    <w:rsid w:val="006546D3"/>
    <w:rsid w:val="006E0A4D"/>
    <w:rsid w:val="007402E1"/>
    <w:rsid w:val="00745F69"/>
    <w:rsid w:val="007D4BB7"/>
    <w:rsid w:val="007E2673"/>
    <w:rsid w:val="008375B4"/>
    <w:rsid w:val="008F14C9"/>
    <w:rsid w:val="008F5312"/>
    <w:rsid w:val="008F7DF5"/>
    <w:rsid w:val="0096518E"/>
    <w:rsid w:val="0098339F"/>
    <w:rsid w:val="009B3579"/>
    <w:rsid w:val="009C0AB0"/>
    <w:rsid w:val="009D3F85"/>
    <w:rsid w:val="00A43B36"/>
    <w:rsid w:val="00A83A91"/>
    <w:rsid w:val="00AF2CC3"/>
    <w:rsid w:val="00CF489E"/>
    <w:rsid w:val="00D9272B"/>
    <w:rsid w:val="00EA4B96"/>
    <w:rsid w:val="00EC541E"/>
    <w:rsid w:val="00EE179C"/>
    <w:rsid w:val="00F313E9"/>
    <w:rsid w:val="00F3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5F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5F69"/>
    <w:pPr>
      <w:ind w:left="2651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34"/>
    <w:qFormat/>
    <w:rsid w:val="00745F69"/>
  </w:style>
  <w:style w:type="paragraph" w:customStyle="1" w:styleId="TableParagraph">
    <w:name w:val="Table Paragraph"/>
    <w:basedOn w:val="Normal"/>
    <w:uiPriority w:val="1"/>
    <w:qFormat/>
    <w:rsid w:val="00745F69"/>
  </w:style>
  <w:style w:type="table" w:styleId="TableGrid">
    <w:name w:val="Table Grid"/>
    <w:basedOn w:val="TableNormal"/>
    <w:rsid w:val="00EA4B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B96"/>
  </w:style>
  <w:style w:type="paragraph" w:styleId="Footer">
    <w:name w:val="footer"/>
    <w:basedOn w:val="Normal"/>
    <w:link w:val="FooterChar"/>
    <w:uiPriority w:val="99"/>
    <w:semiHidden/>
    <w:unhideWhenUsed/>
    <w:rsid w:val="00EA4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B96"/>
  </w:style>
  <w:style w:type="character" w:styleId="Emphasis">
    <w:name w:val="Emphasis"/>
    <w:basedOn w:val="DefaultParagraphFont"/>
    <w:qFormat/>
    <w:rsid w:val="007402E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5F6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5F69"/>
    <w:pPr>
      <w:ind w:left="2651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34"/>
    <w:qFormat/>
    <w:rsid w:val="00745F69"/>
  </w:style>
  <w:style w:type="paragraph" w:customStyle="1" w:styleId="TableParagraph">
    <w:name w:val="Table Paragraph"/>
    <w:basedOn w:val="Normal"/>
    <w:uiPriority w:val="1"/>
    <w:qFormat/>
    <w:rsid w:val="00745F69"/>
  </w:style>
  <w:style w:type="table" w:styleId="TableGrid">
    <w:name w:val="Table Grid"/>
    <w:basedOn w:val="TableNormal"/>
    <w:rsid w:val="00EA4B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B96"/>
  </w:style>
  <w:style w:type="paragraph" w:styleId="Footer">
    <w:name w:val="footer"/>
    <w:basedOn w:val="Normal"/>
    <w:link w:val="FooterChar"/>
    <w:uiPriority w:val="99"/>
    <w:semiHidden/>
    <w:unhideWhenUsed/>
    <w:rsid w:val="00EA4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B96"/>
  </w:style>
  <w:style w:type="character" w:styleId="Emphasis">
    <w:name w:val="Emphasis"/>
    <w:basedOn w:val="DefaultParagraphFont"/>
    <w:qFormat/>
    <w:rsid w:val="007402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8060-3057-D64C-99A2-4E10AA70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1705</Words>
  <Characters>9719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Clark</dc:creator>
  <cp:lastModifiedBy>Karen Hadley</cp:lastModifiedBy>
  <cp:revision>2</cp:revision>
  <dcterms:created xsi:type="dcterms:W3CDTF">2017-11-22T17:50:00Z</dcterms:created>
  <dcterms:modified xsi:type="dcterms:W3CDTF">2017-11-22T17:50:00Z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2016-07-26T00:00:00Z</vt:filetime>
  </property>
</Properties>
</file>